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3" w:rsidRDefault="00A66013" w:rsidP="00A6601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</w:t>
      </w:r>
      <w:r w:rsidRPr="00105C8C">
        <w:rPr>
          <w:rFonts w:ascii="Times New Roman" w:hAnsi="Times New Roman"/>
          <w:b/>
          <w:sz w:val="28"/>
          <w:szCs w:val="28"/>
        </w:rPr>
        <w:t xml:space="preserve"> для населения 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</w:t>
      </w:r>
      <w:r w:rsidRPr="00105C8C">
        <w:rPr>
          <w:rFonts w:ascii="Times New Roman" w:hAnsi="Times New Roman"/>
          <w:sz w:val="28"/>
          <w:szCs w:val="28"/>
        </w:rPr>
        <w:t xml:space="preserve">апреля на территории региона объявлен пожароопасный </w:t>
      </w:r>
      <w:r>
        <w:rPr>
          <w:rFonts w:ascii="Times New Roman" w:hAnsi="Times New Roman"/>
          <w:sz w:val="28"/>
          <w:szCs w:val="28"/>
        </w:rPr>
        <w:t>сезон</w:t>
      </w:r>
      <w:r w:rsidRPr="00105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C8C">
        <w:rPr>
          <w:rFonts w:ascii="Times New Roman" w:hAnsi="Times New Roman"/>
          <w:sz w:val="28"/>
          <w:szCs w:val="28"/>
        </w:rPr>
        <w:t xml:space="preserve">Начало пожароопасного </w:t>
      </w:r>
      <w:r>
        <w:rPr>
          <w:rFonts w:ascii="Times New Roman" w:hAnsi="Times New Roman"/>
          <w:sz w:val="28"/>
          <w:szCs w:val="28"/>
        </w:rPr>
        <w:t>сезона</w:t>
      </w:r>
      <w:r w:rsidRPr="00105C8C">
        <w:rPr>
          <w:rFonts w:ascii="Times New Roman" w:hAnsi="Times New Roman"/>
          <w:sz w:val="28"/>
          <w:szCs w:val="28"/>
        </w:rPr>
        <w:t xml:space="preserve"> устанавливается со дня схода снежного покрова до установления устойчивой дождливой осенней погоды или образования снежного покрова. При пребывании в лесах действует ряд ограничений. В установленный период необходимо соблюдать следующие правила пожарной безопасности: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разводить костры в лесу и на прилегающих территориях;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выжигать траву и стерню на полях.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курить, не бросать горящие спички, окурки;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заправлять топливом баки работающих двигателей внутреннего сгорания, не выводить для работы технику с неисправной системой питания двигателя, а также не курить и не пользоваться открытым огнем вблизи машин, заправляемых топливом;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• Не оставлять на освещённой солнцем лесной поляне бутылки, осколки стекла, другой мусор.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Нарушителей ждет штраф: для граждан – до 5 тысяч рублей, для должностных лиц – до 50 тысяч рублей, для юридических лиц – до миллиона рублей. В определенных случаях предусмотрена уголовная ответственность.</w:t>
      </w: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013" w:rsidRPr="00105C8C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C8C">
        <w:rPr>
          <w:rFonts w:ascii="Times New Roman" w:hAnsi="Times New Roman"/>
          <w:sz w:val="28"/>
          <w:szCs w:val="28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A66013" w:rsidRPr="00974D59" w:rsidRDefault="00A66013" w:rsidP="00A660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1B3F" w:rsidRDefault="008B1B3F"/>
    <w:sectPr w:rsidR="008B1B3F" w:rsidSect="005950A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13"/>
    <w:rsid w:val="001676FA"/>
    <w:rsid w:val="008B1B3F"/>
    <w:rsid w:val="00A6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2020-04-07T07:23:00Z</dcterms:created>
  <dcterms:modified xsi:type="dcterms:W3CDTF">2020-04-07T07:24:00Z</dcterms:modified>
</cp:coreProperties>
</file>