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6B1A8C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3135D8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</w:t>
            </w:r>
            <w:r w:rsidR="00E72823">
              <w:rPr>
                <w:rFonts w:cs="Times New Roman"/>
                <w:szCs w:val="28"/>
              </w:rPr>
              <w:t>ЕНО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E72823" w:rsidP="003135D8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  <w:r w:rsidR="00140D55">
              <w:rPr>
                <w:rFonts w:cs="Times New Roman"/>
                <w:szCs w:val="28"/>
              </w:rPr>
              <w:t>лав</w:t>
            </w:r>
            <w:r>
              <w:rPr>
                <w:rFonts w:cs="Times New Roman"/>
                <w:szCs w:val="28"/>
              </w:rPr>
              <w:t>а</w:t>
            </w:r>
            <w:r w:rsidR="00140D55">
              <w:rPr>
                <w:rFonts w:cs="Times New Roman"/>
                <w:szCs w:val="28"/>
              </w:rPr>
              <w:t xml:space="preserve"> </w:t>
            </w:r>
            <w:r w:rsidR="0079067E">
              <w:rPr>
                <w:rFonts w:cs="Times New Roman"/>
                <w:szCs w:val="28"/>
              </w:rPr>
              <w:t>Охотинского сельского поселения</w:t>
            </w:r>
          </w:p>
          <w:p w:rsidR="00140D55" w:rsidRPr="003264BA" w:rsidRDefault="00140D55" w:rsidP="003135D8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</w:t>
            </w:r>
            <w:r w:rsidR="002875D2">
              <w:rPr>
                <w:rFonts w:cs="Times New Roman"/>
                <w:szCs w:val="28"/>
              </w:rPr>
              <w:t>М.Е.Борошнева</w:t>
            </w:r>
          </w:p>
          <w:p w:rsidR="00106503" w:rsidRPr="003264BA" w:rsidRDefault="00106503" w:rsidP="003135D8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326252">
              <w:rPr>
                <w:rFonts w:cs="Times New Roman"/>
                <w:szCs w:val="28"/>
              </w:rPr>
              <w:t xml:space="preserve"> </w:t>
            </w:r>
            <w:r w:rsidR="002875D2">
              <w:rPr>
                <w:rFonts w:cs="Times New Roman"/>
                <w:szCs w:val="28"/>
              </w:rPr>
              <w:t>10</w:t>
            </w:r>
            <w:r w:rsidR="00326252">
              <w:rPr>
                <w:rFonts w:cs="Times New Roman"/>
                <w:szCs w:val="28"/>
              </w:rPr>
              <w:t xml:space="preserve"> 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2875D2">
              <w:rPr>
                <w:rFonts w:cs="Times New Roman"/>
                <w:szCs w:val="28"/>
              </w:rPr>
              <w:t>июня</w:t>
            </w:r>
            <w:r w:rsidR="00E72823">
              <w:rPr>
                <w:rFonts w:cs="Times New Roman"/>
                <w:szCs w:val="28"/>
              </w:rPr>
              <w:t xml:space="preserve"> 20</w:t>
            </w:r>
            <w:r w:rsidR="002875D2">
              <w:rPr>
                <w:rFonts w:cs="Times New Roman"/>
                <w:szCs w:val="28"/>
              </w:rPr>
              <w:t>21 года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0864F5" w:rsidRPr="003135D8" w:rsidRDefault="00140D55" w:rsidP="008B3DF0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3135D8">
        <w:rPr>
          <w:rFonts w:cs="Times New Roman"/>
          <w:b/>
          <w:bCs/>
          <w:szCs w:val="28"/>
          <w:lang w:eastAsia="ru-RU"/>
        </w:rPr>
        <w:t>К</w:t>
      </w:r>
      <w:r w:rsidR="008B3DF0" w:rsidRPr="003135D8">
        <w:rPr>
          <w:rFonts w:cs="Times New Roman"/>
          <w:b/>
          <w:bCs/>
          <w:szCs w:val="28"/>
          <w:lang w:eastAsia="ru-RU"/>
        </w:rPr>
        <w:t>арта коррупционных рисков</w:t>
      </w:r>
      <w:r w:rsidR="008B3DF0" w:rsidRPr="003135D8">
        <w:rPr>
          <w:rFonts w:cs="Times New Roman"/>
          <w:b/>
          <w:bCs/>
          <w:szCs w:val="28"/>
          <w:lang w:eastAsia="ru-RU"/>
        </w:rPr>
        <w:br/>
      </w:r>
      <w:r w:rsidRPr="003135D8">
        <w:rPr>
          <w:rFonts w:cs="Times New Roman"/>
          <w:b/>
          <w:bCs/>
          <w:szCs w:val="28"/>
          <w:lang w:eastAsia="ru-RU"/>
        </w:rPr>
        <w:t xml:space="preserve">Администрации </w:t>
      </w:r>
      <w:r w:rsidR="006C3065" w:rsidRPr="003135D8">
        <w:rPr>
          <w:rFonts w:cs="Times New Roman"/>
          <w:b/>
          <w:bCs/>
          <w:szCs w:val="28"/>
          <w:lang w:eastAsia="ru-RU"/>
        </w:rPr>
        <w:t>Охотинского сельского поселения</w:t>
      </w:r>
      <w:r w:rsidRPr="003135D8">
        <w:rPr>
          <w:rFonts w:cs="Times New Roman"/>
          <w:b/>
          <w:bCs/>
          <w:szCs w:val="28"/>
          <w:lang w:eastAsia="ru-RU"/>
        </w:rPr>
        <w:t xml:space="preserve"> Мышкинского муниципального района Ярославской области</w:t>
      </w:r>
    </w:p>
    <w:p w:rsidR="000864F5" w:rsidRPr="003135D8" w:rsidRDefault="000864F5" w:rsidP="008B3DF0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0864F5" w:rsidRPr="00C906D1" w:rsidRDefault="000864F5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0864F5" w:rsidRPr="00C906D1" w:rsidRDefault="000864F5" w:rsidP="0079067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79067E">
              <w:rPr>
                <w:rFonts w:cs="Times New Roman"/>
                <w:sz w:val="24"/>
                <w:szCs w:val="24"/>
                <w:lang w:eastAsia="ru-RU"/>
              </w:rPr>
              <w:t>муниципальной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276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65667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065667" w:rsidRPr="004B358E" w:rsidRDefault="0006566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5667" w:rsidRPr="00E851E3" w:rsidRDefault="002875D2" w:rsidP="00CB30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065667" w:rsidRPr="00E851E3" w:rsidRDefault="002875D2" w:rsidP="002875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5667" w:rsidRPr="00E851E3" w:rsidRDefault="002875D2" w:rsidP="00CB30A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Главы Охотинского сельского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667" w:rsidRPr="00E851E3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75D2" w:rsidRDefault="002875D2" w:rsidP="002875D2">
            <w:pPr>
              <w:spacing w:after="200"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875D2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</w:t>
            </w:r>
            <w:r w:rsidRPr="002875D2">
              <w:rPr>
                <w:rFonts w:eastAsiaTheme="minorEastAsia" w:cs="Times New Roman"/>
                <w:sz w:val="24"/>
                <w:szCs w:val="24"/>
                <w:lang w:eastAsia="ru-RU"/>
              </w:rPr>
              <w:t>при осуществлении коррупционно-опасной функции;</w:t>
            </w:r>
          </w:p>
          <w:p w:rsidR="002875D2" w:rsidRDefault="002875D2" w:rsidP="002875D2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875D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2875D2" w:rsidRPr="002875D2" w:rsidRDefault="002875D2" w:rsidP="002875D2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875D2">
              <w:rPr>
                <w:rFonts w:eastAsiaTheme="minorEastAsia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65667" w:rsidRPr="008546F7" w:rsidRDefault="002875D2" w:rsidP="002875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875D2">
              <w:rPr>
                <w:rFonts w:eastAsiaTheme="minorEastAsia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2875D2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2875D2" w:rsidRDefault="002875D2" w:rsidP="00F56F1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875D2" w:rsidRDefault="002875D2" w:rsidP="002875D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75D2" w:rsidRDefault="002875D2" w:rsidP="00CB30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Проведение антикоррупционной и правовой экспертизы нормативных правовых актов и проектов нормативных правовых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2875D2" w:rsidRDefault="002875D2" w:rsidP="00CB30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Несоставление экспертного заключения по результатам проведения антикоррупционной экспертизы о наличии коррупциогенных факторов в проекте нормативного правового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акта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75D2" w:rsidRDefault="002875D2" w:rsidP="00CB30A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5D2" w:rsidRDefault="002875D2" w:rsidP="00F56F1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75D2" w:rsidRDefault="002875D2" w:rsidP="00CB30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2875D2" w:rsidRDefault="002875D2" w:rsidP="00CB30A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2875D2" w:rsidRDefault="002875D2" w:rsidP="00CB30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Организация повышения профессионального уровня служащих, осуществляющих проведение антикоррупционной экспертизы;</w:t>
            </w:r>
          </w:p>
        </w:tc>
      </w:tr>
      <w:tr w:rsidR="002875D2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2875D2" w:rsidRDefault="002875D2" w:rsidP="00F56F1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75D2" w:rsidRDefault="002875D2" w:rsidP="00CB30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2875D2" w:rsidRDefault="002875D2" w:rsidP="00CB30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Администрации Приволжского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75D2" w:rsidRDefault="002875D2" w:rsidP="00CB30A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5D2" w:rsidRDefault="002875D2" w:rsidP="00F56F1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75D2" w:rsidRDefault="002875D2" w:rsidP="00CB30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875D2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2875D2" w:rsidRDefault="002875D2" w:rsidP="00F56F1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75D2" w:rsidRDefault="002875D2" w:rsidP="002875D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2875D2" w:rsidRDefault="0081116D" w:rsidP="00CB30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75D2" w:rsidRDefault="002875D2" w:rsidP="00F56F1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5D2" w:rsidRDefault="002875D2" w:rsidP="00F56F1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75D2" w:rsidRDefault="002875D2" w:rsidP="002875D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875D2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2875D2" w:rsidRPr="004B358E" w:rsidRDefault="0081116D" w:rsidP="0081116D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75D2" w:rsidRPr="00E851E3" w:rsidRDefault="002875D2" w:rsidP="00CB30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2875D2" w:rsidRPr="00E851E3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Единоличное принятие решений в интересах отдельных субъектов,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75D2" w:rsidRPr="00E851E3" w:rsidRDefault="002875D2" w:rsidP="00CB30A1">
            <w:pPr>
              <w:suppressLineNumbers/>
              <w:suppressAutoHyphens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поселения,</w:t>
            </w:r>
          </w:p>
          <w:p w:rsidR="002875D2" w:rsidRPr="00E851E3" w:rsidRDefault="00CB30A1" w:rsidP="00CB30A1">
            <w:pPr>
              <w:suppressLineNumbers/>
              <w:suppressAutoHyphens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2875D2"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аместитель Главы Охотинского сельского поселения</w:t>
            </w:r>
          </w:p>
          <w:p w:rsidR="002875D2" w:rsidRPr="00E851E3" w:rsidRDefault="002875D2" w:rsidP="00F56F17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5D2" w:rsidRPr="00E851E3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75D2" w:rsidRPr="008546F7" w:rsidRDefault="002875D2" w:rsidP="00CB30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Неукоснительное соблюдение норм, регулирующих порядок </w:t>
            </w:r>
            <w:r>
              <w:rPr>
                <w:rFonts w:cs="Times New Roman"/>
                <w:sz w:val="24"/>
                <w:szCs w:val="24"/>
                <w:lang w:eastAsia="ru-RU"/>
              </w:rPr>
              <w:t>принятия управленческих решений (согласование принимаемых решений, создание рабочих групп, комиссий для выработки, обсуждения принимаемых решений).</w:t>
            </w:r>
          </w:p>
        </w:tc>
      </w:tr>
      <w:tr w:rsidR="002875D2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2875D2" w:rsidRPr="004B358E" w:rsidRDefault="00CB30A1" w:rsidP="00CB30A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75D2" w:rsidRPr="00E851E3" w:rsidRDefault="002875D2" w:rsidP="00CB30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Формирование  и исполнение бюджета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2875D2" w:rsidRPr="00E851E3" w:rsidRDefault="002875D2" w:rsidP="0006566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2875D2" w:rsidRPr="00E851E3" w:rsidRDefault="002875D2" w:rsidP="00E851E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- скрыть наличие просроченной </w:t>
            </w:r>
            <w:r w:rsidRPr="00E851E3">
              <w:rPr>
                <w:rFonts w:cs="Times New Roman"/>
                <w:sz w:val="24"/>
                <w:szCs w:val="24"/>
                <w:lang w:eastAsia="ru-RU"/>
              </w:rPr>
              <w:lastRenderedPageBreak/>
              <w:t>дебиторской задолженности;</w:t>
            </w:r>
          </w:p>
          <w:p w:rsidR="002875D2" w:rsidRPr="00E851E3" w:rsidRDefault="002875D2" w:rsidP="00E851E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  <w:p w:rsidR="002875D2" w:rsidRPr="00E851E3" w:rsidRDefault="002875D2" w:rsidP="00F56F1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75D2" w:rsidRPr="00E851E3" w:rsidRDefault="002875D2" w:rsidP="00CB30A1">
            <w:pPr>
              <w:suppressLineNumbers/>
              <w:suppressAutoHyphens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Глава Охотинского сельского поселения,</w:t>
            </w:r>
          </w:p>
          <w:p w:rsidR="002875D2" w:rsidRPr="00E851E3" w:rsidRDefault="00CB30A1" w:rsidP="00CB30A1">
            <w:pPr>
              <w:suppressLineNumbers/>
              <w:suppressAutoHyphens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3135D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</w:t>
            </w:r>
            <w:r w:rsidR="003135D8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Главы </w:t>
            </w:r>
            <w:r w:rsidR="002875D2"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Охотинского сельского поселения</w:t>
            </w:r>
            <w:r w:rsidR="003135D8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875D2" w:rsidRPr="00E851E3" w:rsidRDefault="00CB30A1" w:rsidP="00CB30A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</w:t>
            </w:r>
            <w:r w:rsidR="002875D2"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онсультант </w:t>
            </w:r>
            <w:proofErr w:type="gramStart"/>
            <w:r w:rsidR="002875D2"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–</w:t>
            </w:r>
            <w:r w:rsidR="003135D8">
              <w:rPr>
                <w:rFonts w:cs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="003135D8">
              <w:rPr>
                <w:rFonts w:cs="Times New Roman"/>
                <w:bCs/>
                <w:sz w:val="24"/>
                <w:szCs w:val="24"/>
                <w:lang w:eastAsia="ru-RU"/>
              </w:rPr>
              <w:t>инансист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5D2" w:rsidRPr="00E851E3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2875D2" w:rsidRPr="00E851E3" w:rsidRDefault="002875D2" w:rsidP="00F56F17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Pr="00E851E3" w:rsidRDefault="002875D2" w:rsidP="00F56F17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Pr="00E851E3" w:rsidRDefault="002875D2" w:rsidP="00F56F17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Pr="00E851E3" w:rsidRDefault="002875D2" w:rsidP="00F56F17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75D2" w:rsidRPr="00E851E3" w:rsidRDefault="002875D2" w:rsidP="00CB30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Незамедлительно сообщить представителю нанимателя о склонении его к совершению коррупционного правонарушения;</w:t>
            </w:r>
          </w:p>
          <w:p w:rsidR="002875D2" w:rsidRPr="00E851E3" w:rsidRDefault="002875D2" w:rsidP="00CB30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- Ответственность за совершение </w:t>
            </w:r>
            <w:r w:rsidRPr="00E851E3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  <w:p w:rsidR="002875D2" w:rsidRPr="00F5616E" w:rsidRDefault="002875D2" w:rsidP="00F56F1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875D2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2875D2" w:rsidRPr="004B358E" w:rsidRDefault="00CB30A1" w:rsidP="00CB30A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75D2" w:rsidRPr="00E851E3" w:rsidRDefault="002875D2" w:rsidP="00CB30A1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E851E3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 орган местного самоуправления полномочий</w:t>
            </w:r>
          </w:p>
          <w:p w:rsidR="002875D2" w:rsidRPr="00E851E3" w:rsidRDefault="002875D2" w:rsidP="00CB30A1">
            <w:pPr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Pr="00E851E3" w:rsidRDefault="002875D2" w:rsidP="00F56F17">
            <w:pPr>
              <w:suppressLineNumbers/>
              <w:suppressAutoHyphens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2875D2" w:rsidRPr="00E851E3" w:rsidRDefault="002875D2" w:rsidP="00065667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2875D2" w:rsidRPr="00E851E3" w:rsidRDefault="002875D2" w:rsidP="00065667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скрыть наличие просроченной дебиторской задолженности;</w:t>
            </w:r>
          </w:p>
          <w:p w:rsidR="002875D2" w:rsidRPr="00E851E3" w:rsidRDefault="002875D2" w:rsidP="00065667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75D2" w:rsidRPr="00E851E3" w:rsidRDefault="002875D2" w:rsidP="00CB30A1">
            <w:pPr>
              <w:suppressLineNumbers/>
              <w:suppressAutoHyphens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поселения,</w:t>
            </w:r>
          </w:p>
          <w:p w:rsidR="002875D2" w:rsidRPr="00E851E3" w:rsidRDefault="00CB30A1" w:rsidP="00CB30A1">
            <w:pPr>
              <w:suppressLineNumbers/>
              <w:suppressAutoHyphens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2875D2"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аместитель Главы Охотинского сельского поселения</w:t>
            </w:r>
          </w:p>
          <w:p w:rsidR="002875D2" w:rsidRPr="00E851E3" w:rsidRDefault="00CB30A1" w:rsidP="00CB30A1">
            <w:pPr>
              <w:suppressLineNumbers/>
              <w:suppressAutoHyphens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</w:t>
            </w:r>
            <w:r w:rsidR="002875D2"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онсультант </w:t>
            </w:r>
            <w:proofErr w:type="gramStart"/>
            <w:r w:rsidR="002875D2"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–г</w:t>
            </w:r>
            <w:proofErr w:type="gramEnd"/>
            <w:r w:rsidR="002875D2"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5D2" w:rsidRPr="00E851E3" w:rsidRDefault="002875D2" w:rsidP="00F56F17">
            <w:pPr>
              <w:suppressLineNumbers/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75D2" w:rsidRPr="00E851E3" w:rsidRDefault="002875D2" w:rsidP="00CB30A1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Незамедлительно сообщить представителю нанимателя о склонении его к совершению коррупционного правонарушения;</w:t>
            </w:r>
          </w:p>
          <w:p w:rsidR="002875D2" w:rsidRPr="00E851E3" w:rsidRDefault="002875D2" w:rsidP="00CB30A1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Ответственность за совершение коррупционных правонарушений.</w:t>
            </w:r>
          </w:p>
        </w:tc>
      </w:tr>
      <w:tr w:rsidR="002875D2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2875D2" w:rsidRPr="004B358E" w:rsidRDefault="00CB30A1" w:rsidP="00CB30A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75D2" w:rsidRPr="00E851E3" w:rsidRDefault="002875D2" w:rsidP="00CB30A1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Владение, пользование и распоряжение муниципальным имуществом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2875D2" w:rsidRPr="00E851E3" w:rsidRDefault="002875D2" w:rsidP="00F56F17">
            <w:pPr>
              <w:suppressLineNumbers/>
              <w:suppressAutoHyphens/>
              <w:ind w:firstLine="3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851E3">
              <w:rPr>
                <w:rFonts w:cs="Times New Roman"/>
                <w:bCs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вознаграждение.</w:t>
            </w:r>
          </w:p>
          <w:p w:rsidR="002875D2" w:rsidRPr="00E851E3" w:rsidRDefault="002875D2" w:rsidP="00F56F17">
            <w:pPr>
              <w:suppressLineNumbers/>
              <w:suppressAutoHyphens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75D2" w:rsidRPr="00E851E3" w:rsidRDefault="002875D2" w:rsidP="00CB30A1">
            <w:pPr>
              <w:suppressLineNumbers/>
              <w:suppressAutoHyphens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поселения,</w:t>
            </w:r>
          </w:p>
          <w:p w:rsidR="002875D2" w:rsidRPr="00E851E3" w:rsidRDefault="00CB30A1" w:rsidP="00CB30A1">
            <w:pPr>
              <w:suppressLineNumbers/>
              <w:suppressAutoHyphens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2875D2"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аместитель Главы Охотинского сельского поселения</w:t>
            </w:r>
          </w:p>
          <w:p w:rsidR="002875D2" w:rsidRPr="00E851E3" w:rsidRDefault="002875D2" w:rsidP="00CB30A1">
            <w:pPr>
              <w:suppressLineNumbers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5D2" w:rsidRPr="00E851E3" w:rsidRDefault="002875D2" w:rsidP="00F56F17">
            <w:pPr>
              <w:suppressLineNumbers/>
              <w:suppressAutoHyphens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51E3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75D2" w:rsidRPr="00E851E3" w:rsidRDefault="002875D2" w:rsidP="00CB30A1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CB30A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</w:t>
            </w:r>
            <w:r w:rsidR="00CB30A1">
              <w:rPr>
                <w:rFonts w:eastAsiaTheme="minorEastAsia"/>
                <w:b w:val="0"/>
                <w:sz w:val="24"/>
                <w:szCs w:val="24"/>
                <w:lang w:eastAsia="ru-RU"/>
              </w:rPr>
              <w:t>7</w:t>
            </w: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875D2" w:rsidRPr="00C906D1" w:rsidRDefault="002875D2" w:rsidP="00CB30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Охотинского сельского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2875D2" w:rsidRPr="00C906D1" w:rsidRDefault="002875D2" w:rsidP="00CB30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ненадлежащее исполнение обязанностей представителя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органа местного самоуправления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органа </w:t>
            </w:r>
            <w:proofErr w:type="spellStart"/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органа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местного самоуправления в целях принятия судебных решений в пользу третьи</w:t>
            </w: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 при представлении интересов органа местного самоуправления в судебных и иных органах власти;</w:t>
            </w:r>
          </w:p>
          <w:p w:rsidR="002875D2" w:rsidRDefault="002875D2" w:rsidP="00CB30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</w:t>
            </w:r>
            <w:proofErr w:type="spellStart"/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органа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местно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го самоуправления.</w:t>
            </w:r>
          </w:p>
          <w:p w:rsidR="002875D2" w:rsidRPr="00C906D1" w:rsidRDefault="002875D2" w:rsidP="00CB30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875D2" w:rsidRDefault="002875D2" w:rsidP="00CB30A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 w:rsidR="003135D8">
              <w:rPr>
                <w:sz w:val="24"/>
                <w:szCs w:val="24"/>
              </w:rPr>
              <w:t xml:space="preserve">Охотинского сельского </w:t>
            </w:r>
            <w:r>
              <w:rPr>
                <w:sz w:val="24"/>
                <w:szCs w:val="24"/>
              </w:rPr>
              <w:t xml:space="preserve">поселения, </w:t>
            </w:r>
            <w:r w:rsidR="00CB30A1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lastRenderedPageBreak/>
              <w:t xml:space="preserve">Главы </w:t>
            </w:r>
            <w:r w:rsidR="003135D8">
              <w:rPr>
                <w:sz w:val="24"/>
                <w:szCs w:val="24"/>
              </w:rPr>
              <w:t>Охотинского сельского поселения</w:t>
            </w:r>
          </w:p>
          <w:p w:rsidR="002875D2" w:rsidRPr="00C906D1" w:rsidRDefault="002875D2" w:rsidP="00CB30A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Размещение на официальном сайте Администрации Охотинского сельского поселения информации 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рассмотренных в суде дел.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2875D2" w:rsidRPr="007E1D26" w:rsidRDefault="002875D2" w:rsidP="00F56F17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C906D1" w:rsidRDefault="002875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местного самоуправления,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</w:p>
        </w:tc>
        <w:tc>
          <w:tcPr>
            <w:tcW w:w="1984" w:type="dxa"/>
          </w:tcPr>
          <w:p w:rsidR="003135D8" w:rsidRDefault="002875D2" w:rsidP="00F56F1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2875D2" w:rsidRPr="00611B2A" w:rsidRDefault="003135D8" w:rsidP="00F56F1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Охотинского сельского </w:t>
            </w:r>
            <w:r w:rsidR="002875D2">
              <w:rPr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</w:tcPr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875D2" w:rsidRPr="00C906D1" w:rsidRDefault="002875D2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C906D1" w:rsidRDefault="002875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органа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2875D2" w:rsidRDefault="002875D2" w:rsidP="00F56F17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875D2" w:rsidRPr="00C906D1" w:rsidRDefault="002875D2" w:rsidP="00F56F1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 w:rsidR="003135D8">
              <w:rPr>
                <w:sz w:val="24"/>
                <w:szCs w:val="24"/>
              </w:rPr>
              <w:t xml:space="preserve">Охотинского сельского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</w:tcPr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875D2" w:rsidRPr="00C906D1" w:rsidRDefault="002875D2" w:rsidP="000010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F56F1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</w:t>
            </w:r>
            <w:r w:rsidR="00F56F17">
              <w:rPr>
                <w:rFonts w:eastAsiaTheme="minorEastAsia"/>
                <w:b w:val="0"/>
                <w:sz w:val="24"/>
                <w:szCs w:val="24"/>
                <w:lang w:eastAsia="ru-RU"/>
              </w:rPr>
              <w:t>8</w:t>
            </w: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муниципального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75D2" w:rsidRDefault="002875D2" w:rsidP="00F56F1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3135D8">
              <w:rPr>
                <w:sz w:val="24"/>
                <w:szCs w:val="24"/>
              </w:rPr>
              <w:t xml:space="preserve">Охотинского сельского </w:t>
            </w:r>
            <w:r>
              <w:rPr>
                <w:sz w:val="24"/>
                <w:szCs w:val="24"/>
              </w:rPr>
              <w:t>поселения,</w:t>
            </w:r>
          </w:p>
          <w:p w:rsidR="002875D2" w:rsidRPr="00C906D1" w:rsidRDefault="00F56F17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="002875D2">
              <w:rPr>
                <w:sz w:val="24"/>
                <w:szCs w:val="24"/>
              </w:rPr>
              <w:t>онсультант - финансист</w:t>
            </w:r>
          </w:p>
        </w:tc>
        <w:tc>
          <w:tcPr>
            <w:tcW w:w="1276" w:type="dxa"/>
          </w:tcPr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2875D2" w:rsidRPr="00F9762A" w:rsidRDefault="002875D2" w:rsidP="00F56F17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2875D2" w:rsidRPr="000571E6" w:rsidRDefault="002875D2" w:rsidP="00F56F17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C906D1" w:rsidRDefault="002875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875D2" w:rsidRDefault="002875D2" w:rsidP="00F56F1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3135D8">
              <w:rPr>
                <w:sz w:val="24"/>
                <w:szCs w:val="24"/>
              </w:rPr>
              <w:t xml:space="preserve">Охотинского сельского </w:t>
            </w:r>
            <w:r>
              <w:rPr>
                <w:sz w:val="24"/>
                <w:szCs w:val="24"/>
              </w:rPr>
              <w:t>поселения,</w:t>
            </w:r>
          </w:p>
          <w:p w:rsidR="002875D2" w:rsidRPr="00C906D1" w:rsidRDefault="00F56F17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="002875D2">
              <w:rPr>
                <w:sz w:val="24"/>
                <w:szCs w:val="24"/>
              </w:rPr>
              <w:t>онсультан</w:t>
            </w:r>
            <w:proofErr w:type="gramStart"/>
            <w:r w:rsidR="002875D2">
              <w:rPr>
                <w:sz w:val="24"/>
                <w:szCs w:val="24"/>
              </w:rPr>
              <w:t>т-</w:t>
            </w:r>
            <w:proofErr w:type="gramEnd"/>
            <w:r w:rsidR="002875D2">
              <w:rPr>
                <w:sz w:val="24"/>
                <w:szCs w:val="24"/>
              </w:rPr>
              <w:t xml:space="preserve">  финансист</w:t>
            </w:r>
          </w:p>
        </w:tc>
        <w:tc>
          <w:tcPr>
            <w:tcW w:w="1276" w:type="dxa"/>
          </w:tcPr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C906D1" w:rsidRDefault="002875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75D2" w:rsidRDefault="002875D2" w:rsidP="00F56F1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3135D8">
              <w:rPr>
                <w:sz w:val="24"/>
                <w:szCs w:val="24"/>
              </w:rPr>
              <w:t xml:space="preserve">Охотинского сельского </w:t>
            </w:r>
            <w:r>
              <w:rPr>
                <w:sz w:val="24"/>
                <w:szCs w:val="24"/>
              </w:rPr>
              <w:t>поселения,</w:t>
            </w:r>
          </w:p>
          <w:p w:rsidR="002875D2" w:rsidRPr="00C906D1" w:rsidRDefault="00F56F17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="002875D2">
              <w:rPr>
                <w:sz w:val="24"/>
                <w:szCs w:val="24"/>
              </w:rPr>
              <w:t xml:space="preserve">онсультант - </w:t>
            </w:r>
            <w:r w:rsidR="002875D2">
              <w:rPr>
                <w:sz w:val="24"/>
                <w:szCs w:val="24"/>
              </w:rPr>
              <w:lastRenderedPageBreak/>
              <w:t>финансист</w:t>
            </w:r>
          </w:p>
        </w:tc>
        <w:tc>
          <w:tcPr>
            <w:tcW w:w="1276" w:type="dxa"/>
          </w:tcPr>
          <w:p w:rsidR="002875D2" w:rsidRPr="00C906D1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государственных контрактов (договоров) иных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Охотинского сельского поселения</w:t>
            </w: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C906D1" w:rsidRDefault="002875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</w:tcPr>
          <w:p w:rsidR="002875D2" w:rsidRDefault="002875D2" w:rsidP="00F56F1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3135D8">
              <w:rPr>
                <w:sz w:val="24"/>
                <w:szCs w:val="24"/>
              </w:rPr>
              <w:t xml:space="preserve">Охотинского сельского </w:t>
            </w:r>
            <w:r>
              <w:rPr>
                <w:sz w:val="24"/>
                <w:szCs w:val="24"/>
              </w:rPr>
              <w:t>поселения,</w:t>
            </w:r>
          </w:p>
          <w:p w:rsidR="002875D2" w:rsidRPr="00C906D1" w:rsidRDefault="00F56F17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="002875D2">
              <w:rPr>
                <w:sz w:val="24"/>
                <w:szCs w:val="24"/>
              </w:rPr>
              <w:t>онсультант - финансист</w:t>
            </w:r>
          </w:p>
        </w:tc>
        <w:tc>
          <w:tcPr>
            <w:tcW w:w="1276" w:type="dxa"/>
          </w:tcPr>
          <w:p w:rsidR="002875D2" w:rsidRPr="00C906D1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C906D1" w:rsidRDefault="002875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документации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2875D2" w:rsidRDefault="002875D2" w:rsidP="00F56F1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 w:rsidR="003135D8">
              <w:rPr>
                <w:sz w:val="24"/>
                <w:szCs w:val="24"/>
              </w:rPr>
              <w:t xml:space="preserve">Охотинского сельского </w:t>
            </w:r>
            <w:r>
              <w:rPr>
                <w:sz w:val="24"/>
                <w:szCs w:val="24"/>
              </w:rPr>
              <w:t>поселения,</w:t>
            </w:r>
          </w:p>
          <w:p w:rsidR="002875D2" w:rsidRPr="00C906D1" w:rsidRDefault="00F56F17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="002875D2">
              <w:rPr>
                <w:sz w:val="24"/>
                <w:szCs w:val="24"/>
              </w:rPr>
              <w:t>онсультант  финансист</w:t>
            </w:r>
          </w:p>
        </w:tc>
        <w:tc>
          <w:tcPr>
            <w:tcW w:w="1276" w:type="dxa"/>
          </w:tcPr>
          <w:p w:rsidR="002875D2" w:rsidRPr="00C906D1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2875D2" w:rsidRPr="00CD5485" w:rsidRDefault="002875D2" w:rsidP="00F56F17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овке документации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иных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органа местного самоуправления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Охотинского сельского поселения</w:t>
            </w: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C906D1" w:rsidRDefault="002875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</w:tcPr>
          <w:p w:rsidR="002875D2" w:rsidRDefault="002875D2" w:rsidP="00F56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3135D8">
              <w:rPr>
                <w:sz w:val="24"/>
                <w:szCs w:val="24"/>
              </w:rPr>
              <w:t xml:space="preserve">Охотинского сельского </w:t>
            </w:r>
            <w:r>
              <w:rPr>
                <w:sz w:val="24"/>
                <w:szCs w:val="24"/>
              </w:rPr>
              <w:t>поселения,</w:t>
            </w:r>
          </w:p>
          <w:p w:rsidR="002875D2" w:rsidRPr="00C906D1" w:rsidRDefault="00F56F17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="002875D2">
              <w:rPr>
                <w:sz w:val="24"/>
                <w:szCs w:val="24"/>
              </w:rPr>
              <w:t>онсультант - финансист</w:t>
            </w:r>
          </w:p>
        </w:tc>
        <w:tc>
          <w:tcPr>
            <w:tcW w:w="1276" w:type="dxa"/>
          </w:tcPr>
          <w:p w:rsidR="002875D2" w:rsidRPr="00C906D1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2875D2" w:rsidRPr="00CD5485" w:rsidRDefault="002875D2" w:rsidP="00F56F17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документации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иных специалистов органа местного самоуправления Охотинского сельского поселения</w:t>
            </w:r>
          </w:p>
        </w:tc>
      </w:tr>
      <w:tr w:rsidR="002875D2" w:rsidRPr="00C906D1" w:rsidTr="002108D1">
        <w:trPr>
          <w:trHeight w:val="410"/>
        </w:trPr>
        <w:tc>
          <w:tcPr>
            <w:tcW w:w="816" w:type="dxa"/>
          </w:tcPr>
          <w:p w:rsidR="002875D2" w:rsidRPr="004B358E" w:rsidRDefault="002875D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C906D1" w:rsidRDefault="002875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контракта (договора)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75D2" w:rsidRDefault="002875D2" w:rsidP="00F56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3135D8">
              <w:rPr>
                <w:sz w:val="24"/>
                <w:szCs w:val="24"/>
              </w:rPr>
              <w:t xml:space="preserve">Охотинского сельского </w:t>
            </w:r>
            <w:r>
              <w:rPr>
                <w:sz w:val="24"/>
                <w:szCs w:val="24"/>
              </w:rPr>
              <w:t>поселения,</w:t>
            </w:r>
          </w:p>
          <w:p w:rsidR="002875D2" w:rsidRPr="00C906D1" w:rsidRDefault="00F56F17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="002875D2">
              <w:rPr>
                <w:sz w:val="24"/>
                <w:szCs w:val="24"/>
              </w:rPr>
              <w:t>онсультант - финансист</w:t>
            </w:r>
          </w:p>
        </w:tc>
        <w:tc>
          <w:tcPr>
            <w:tcW w:w="1276" w:type="dxa"/>
          </w:tcPr>
          <w:p w:rsidR="002875D2" w:rsidRPr="00C906D1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2875D2" w:rsidRPr="00CD5485" w:rsidRDefault="002875D2" w:rsidP="00F56F17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C906D1" w:rsidRDefault="002875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обмен на полученное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75D2" w:rsidRDefault="002875D2" w:rsidP="00F56F1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 w:rsidR="00F56F17">
              <w:rPr>
                <w:sz w:val="24"/>
                <w:szCs w:val="24"/>
              </w:rPr>
              <w:t xml:space="preserve">Охотинского сельского </w:t>
            </w:r>
            <w:r>
              <w:rPr>
                <w:sz w:val="24"/>
                <w:szCs w:val="24"/>
              </w:rPr>
              <w:lastRenderedPageBreak/>
              <w:t>поселения,</w:t>
            </w:r>
          </w:p>
          <w:p w:rsidR="002875D2" w:rsidRPr="00C906D1" w:rsidRDefault="00F56F17" w:rsidP="00F56F17">
            <w:pPr>
              <w:ind w:firstLine="34"/>
              <w:jc w:val="center"/>
            </w:pPr>
            <w:r>
              <w:rPr>
                <w:sz w:val="24"/>
                <w:szCs w:val="24"/>
              </w:rPr>
              <w:t>к</w:t>
            </w:r>
            <w:r w:rsidR="002875D2">
              <w:rPr>
                <w:sz w:val="24"/>
                <w:szCs w:val="24"/>
              </w:rPr>
              <w:t>онсультант - финансист</w:t>
            </w:r>
          </w:p>
        </w:tc>
        <w:tc>
          <w:tcPr>
            <w:tcW w:w="1276" w:type="dxa"/>
          </w:tcPr>
          <w:p w:rsidR="002875D2" w:rsidRPr="00C906D1" w:rsidRDefault="002875D2" w:rsidP="00F56F17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2875D2" w:rsidRPr="00CD5485" w:rsidRDefault="002875D2" w:rsidP="00F56F17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2875D2" w:rsidRPr="00E96F67" w:rsidRDefault="002875D2" w:rsidP="00F56F17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875D2" w:rsidRPr="00C906D1" w:rsidTr="002C018E">
        <w:trPr>
          <w:trHeight w:val="2227"/>
        </w:trPr>
        <w:tc>
          <w:tcPr>
            <w:tcW w:w="816" w:type="dxa"/>
          </w:tcPr>
          <w:p w:rsidR="002875D2" w:rsidRPr="004B358E" w:rsidRDefault="002875D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C906D1" w:rsidRDefault="002875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75D2" w:rsidRDefault="002875D2" w:rsidP="00F56F1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F56F17">
              <w:rPr>
                <w:sz w:val="24"/>
                <w:szCs w:val="24"/>
              </w:rPr>
              <w:t>Охотинского сельского поселения</w:t>
            </w:r>
            <w:r>
              <w:rPr>
                <w:sz w:val="24"/>
                <w:szCs w:val="24"/>
              </w:rPr>
              <w:t>,</w:t>
            </w:r>
          </w:p>
          <w:p w:rsidR="002875D2" w:rsidRPr="00C906D1" w:rsidRDefault="00F56F17" w:rsidP="00F56F17">
            <w:pPr>
              <w:ind w:firstLine="34"/>
              <w:jc w:val="center"/>
            </w:pPr>
            <w:r>
              <w:rPr>
                <w:sz w:val="24"/>
                <w:szCs w:val="24"/>
              </w:rPr>
              <w:t>к</w:t>
            </w:r>
            <w:r w:rsidR="002875D2">
              <w:rPr>
                <w:sz w:val="24"/>
                <w:szCs w:val="24"/>
              </w:rPr>
              <w:t>онсультан</w:t>
            </w:r>
            <w:proofErr w:type="gramStart"/>
            <w:r w:rsidR="002875D2">
              <w:rPr>
                <w:sz w:val="24"/>
                <w:szCs w:val="24"/>
              </w:rPr>
              <w:t>т-</w:t>
            </w:r>
            <w:proofErr w:type="gramEnd"/>
            <w:r w:rsidR="002875D2">
              <w:rPr>
                <w:sz w:val="24"/>
                <w:szCs w:val="24"/>
              </w:rPr>
              <w:t xml:space="preserve"> финансист</w:t>
            </w:r>
          </w:p>
        </w:tc>
        <w:tc>
          <w:tcPr>
            <w:tcW w:w="1276" w:type="dxa"/>
          </w:tcPr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Pr="00C906D1" w:rsidRDefault="002875D2" w:rsidP="00F56F17">
            <w:pPr>
              <w:ind w:firstLine="34"/>
              <w:jc w:val="center"/>
            </w:pPr>
          </w:p>
        </w:tc>
        <w:tc>
          <w:tcPr>
            <w:tcW w:w="4394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 путем подписания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 конфликта интересов.</w:t>
            </w: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C906D1" w:rsidRDefault="002875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875D2" w:rsidRDefault="002875D2" w:rsidP="00F56F1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F56F17">
              <w:rPr>
                <w:sz w:val="24"/>
                <w:szCs w:val="24"/>
              </w:rPr>
              <w:t xml:space="preserve">Охотинского сельского </w:t>
            </w:r>
            <w:r>
              <w:rPr>
                <w:sz w:val="24"/>
                <w:szCs w:val="24"/>
              </w:rPr>
              <w:t>поселения,</w:t>
            </w:r>
          </w:p>
          <w:p w:rsidR="002875D2" w:rsidRPr="00C906D1" w:rsidRDefault="00F56F17" w:rsidP="00F56F17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2875D2">
              <w:rPr>
                <w:sz w:val="24"/>
                <w:szCs w:val="24"/>
              </w:rPr>
              <w:t>онсультант - финансист</w:t>
            </w:r>
          </w:p>
        </w:tc>
        <w:tc>
          <w:tcPr>
            <w:tcW w:w="1276" w:type="dxa"/>
          </w:tcPr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 сроков совершения действий служащим 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75D2" w:rsidRPr="00C906D1" w:rsidTr="00A16768">
        <w:tc>
          <w:tcPr>
            <w:tcW w:w="816" w:type="dxa"/>
          </w:tcPr>
          <w:p w:rsidR="002875D2" w:rsidRPr="004B358E" w:rsidRDefault="002875D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C906D1" w:rsidRDefault="002875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2875D2" w:rsidRPr="00CD5485" w:rsidRDefault="002875D2" w:rsidP="00F56F17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75D2" w:rsidRDefault="002875D2" w:rsidP="00F56F1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F56F17">
              <w:rPr>
                <w:sz w:val="24"/>
                <w:szCs w:val="24"/>
              </w:rPr>
              <w:t xml:space="preserve">Охотинского сельского </w:t>
            </w:r>
            <w:r>
              <w:rPr>
                <w:sz w:val="24"/>
                <w:szCs w:val="24"/>
              </w:rPr>
              <w:t>поселения,</w:t>
            </w:r>
          </w:p>
          <w:p w:rsidR="002875D2" w:rsidRPr="00C906D1" w:rsidRDefault="00F56F17" w:rsidP="00F56F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2875D2">
              <w:rPr>
                <w:sz w:val="24"/>
                <w:szCs w:val="24"/>
              </w:rPr>
              <w:t>онсультант - финансист</w:t>
            </w:r>
          </w:p>
        </w:tc>
        <w:tc>
          <w:tcPr>
            <w:tcW w:w="1276" w:type="dxa"/>
          </w:tcPr>
          <w:p w:rsidR="002875D2" w:rsidRPr="00C906D1" w:rsidRDefault="002875D2" w:rsidP="00F56F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875D2" w:rsidRDefault="002875D2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служащим при осуществлении коррупционно-опасной функции;</w:t>
            </w:r>
          </w:p>
          <w:p w:rsidR="002875D2" w:rsidRPr="00CD5485" w:rsidRDefault="002875D2" w:rsidP="00B9020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875D2" w:rsidRDefault="002875D2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видео-записи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2875D2" w:rsidRPr="00C906D1" w:rsidRDefault="002875D2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C906D1" w:rsidRDefault="002875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товаров, выполнение работ и оказание услуг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75D2" w:rsidRPr="00C906D1" w:rsidRDefault="002875D2" w:rsidP="00F56F1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Консультант - финансист</w:t>
            </w:r>
          </w:p>
        </w:tc>
        <w:tc>
          <w:tcPr>
            <w:tcW w:w="1276" w:type="dxa"/>
          </w:tcPr>
          <w:p w:rsidR="002875D2" w:rsidRPr="00C906D1" w:rsidRDefault="002875D2" w:rsidP="00F56F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F56F1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</w:t>
            </w:r>
            <w:r w:rsidR="00F56F17">
              <w:rPr>
                <w:rFonts w:eastAsiaTheme="minorEastAsia"/>
                <w:b w:val="0"/>
                <w:sz w:val="24"/>
                <w:szCs w:val="24"/>
                <w:lang w:eastAsia="ru-RU"/>
              </w:rPr>
              <w:t>9</w:t>
            </w: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875D2" w:rsidRPr="0099789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гражданам и организациям  </w:t>
            </w:r>
          </w:p>
        </w:tc>
        <w:tc>
          <w:tcPr>
            <w:tcW w:w="3687" w:type="dxa"/>
          </w:tcPr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услуги.</w:t>
            </w:r>
          </w:p>
        </w:tc>
        <w:tc>
          <w:tcPr>
            <w:tcW w:w="1984" w:type="dxa"/>
          </w:tcPr>
          <w:p w:rsidR="002875D2" w:rsidRPr="0099789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</w:t>
            </w:r>
            <w:r w:rsidR="00F56F17">
              <w:rPr>
                <w:rFonts w:cs="Times New Roman"/>
                <w:bCs/>
                <w:sz w:val="24"/>
                <w:szCs w:val="24"/>
                <w:lang w:eastAsia="ru-RU"/>
              </w:rPr>
              <w:t>Охотинского сельского поселения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276" w:type="dxa"/>
          </w:tcPr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875D2" w:rsidRPr="00C906D1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2875D2" w:rsidRPr="00CD5485" w:rsidRDefault="002875D2" w:rsidP="00F56F17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 Охотинского сельского поселения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услуги;</w:t>
            </w:r>
          </w:p>
          <w:p w:rsidR="002875D2" w:rsidRPr="00CD5485" w:rsidRDefault="002875D2" w:rsidP="00F56F17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875D2" w:rsidRPr="00A16768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2875D2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2875D2" w:rsidRPr="00CD5485" w:rsidRDefault="002875D2" w:rsidP="00F56F17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875D2" w:rsidRPr="00986F9A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875D2" w:rsidRPr="00C906D1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875D2" w:rsidRPr="00986F9A" w:rsidRDefault="002875D2" w:rsidP="00F56F1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2875D2" w:rsidRPr="002078EA" w:rsidTr="006B1A8C">
        <w:tc>
          <w:tcPr>
            <w:tcW w:w="816" w:type="dxa"/>
          </w:tcPr>
          <w:p w:rsidR="002875D2" w:rsidRPr="002078EA" w:rsidRDefault="002875D2" w:rsidP="006B1A8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Pr="002078EA" w:rsidRDefault="002875D2" w:rsidP="006B1A8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2875D2" w:rsidRPr="002078EA" w:rsidRDefault="002875D2" w:rsidP="003E698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75D2" w:rsidRPr="002078EA" w:rsidRDefault="002875D2" w:rsidP="00C96BD0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Муниципальные служащие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2875D2" w:rsidRPr="002078EA" w:rsidRDefault="002875D2" w:rsidP="00F56F1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2875D2" w:rsidRPr="002078EA" w:rsidRDefault="002875D2" w:rsidP="006B1A8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</w:t>
            </w:r>
            <w:r w:rsidRPr="002078EA">
              <w:rPr>
                <w:rFonts w:ascii="Times New Roman" w:hAnsi="Times New Roman"/>
                <w:sz w:val="24"/>
                <w:szCs w:val="24"/>
              </w:rPr>
              <w:lastRenderedPageBreak/>
              <w:t>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2875D2" w:rsidRPr="00C906D1" w:rsidTr="000010F5">
        <w:tc>
          <w:tcPr>
            <w:tcW w:w="816" w:type="dxa"/>
          </w:tcPr>
          <w:p w:rsidR="002875D2" w:rsidRPr="004B358E" w:rsidRDefault="002875D2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D2" w:rsidRDefault="002875D2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875D2" w:rsidRPr="00C41CB3" w:rsidRDefault="002875D2" w:rsidP="00CB7B6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2875D2" w:rsidRPr="00C906D1" w:rsidRDefault="002875D2" w:rsidP="00CB7B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Муниципальные служащие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276" w:type="dxa"/>
          </w:tcPr>
          <w:p w:rsidR="002875D2" w:rsidRPr="00C906D1" w:rsidRDefault="002875D2" w:rsidP="00F56F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875D2" w:rsidRPr="00C906D1" w:rsidRDefault="002875D2" w:rsidP="00CB7B6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CB30A1" w:rsidRPr="00C906D1" w:rsidTr="000010F5">
        <w:tc>
          <w:tcPr>
            <w:tcW w:w="816" w:type="dxa"/>
          </w:tcPr>
          <w:p w:rsidR="00CB30A1" w:rsidRPr="008C53B4" w:rsidRDefault="00CB30A1" w:rsidP="00CB7B6F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left="360" w:right="0" w:hanging="36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C53B4">
              <w:rPr>
                <w:rFonts w:eastAsia="Times New Roman"/>
                <w:b w:val="0"/>
                <w:sz w:val="24"/>
                <w:szCs w:val="24"/>
                <w:lang w:eastAsia="ru-RU"/>
              </w:rPr>
              <w:t>1.</w:t>
            </w:r>
            <w:r w:rsidR="00CB7B6F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  <w:r w:rsidRPr="008C53B4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Осуществление функций муниципального жилищного контроля в рамках полномочий органа местного самоуправления</w:t>
            </w:r>
          </w:p>
        </w:tc>
        <w:tc>
          <w:tcPr>
            <w:tcW w:w="3687" w:type="dxa"/>
          </w:tcPr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Принятие решения о проведении ме</w:t>
            </w:r>
            <w:r w:rsidR="00CB7B6F">
              <w:rPr>
                <w:rFonts w:cs="Times New Roman"/>
                <w:bCs/>
                <w:sz w:val="24"/>
                <w:szCs w:val="24"/>
              </w:rPr>
              <w:t>роприятий по контролю выборочно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CB30A1" w:rsidRDefault="00CB30A1" w:rsidP="00CB7B6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завершении мероприятий по контролю неотражение в акте (справке) о результатах мероприятия по контролю выявленных нарушений законодательства в обмен на полученное (обещанное) вознаграждение.</w:t>
            </w:r>
          </w:p>
          <w:p w:rsidR="00CB30A1" w:rsidRDefault="00CB30A1" w:rsidP="00CB7B6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 в обмен на полученное (обещанное) вознаграждение. </w:t>
            </w:r>
          </w:p>
          <w:p w:rsidR="00CB30A1" w:rsidRDefault="00CB30A1" w:rsidP="00F56F17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Принятие по результатам проведения мероприятий по контролю  формального решения, не содержащего информацию о выявленных нарушениях законодательства  в обмен на полученное (обещанное) вознаграждение.</w:t>
            </w:r>
          </w:p>
        </w:tc>
        <w:tc>
          <w:tcPr>
            <w:tcW w:w="1984" w:type="dxa"/>
          </w:tcPr>
          <w:p w:rsidR="00CB30A1" w:rsidRDefault="00CB7B6F" w:rsidP="00CB7B6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Глава Охотинского сельского поселения, з</w:t>
            </w:r>
            <w:r w:rsidR="00CB30A1">
              <w:rPr>
                <w:rFonts w:cs="Times New Roman"/>
                <w:bCs/>
                <w:sz w:val="24"/>
                <w:szCs w:val="24"/>
              </w:rPr>
              <w:t xml:space="preserve">аместитель Главы </w:t>
            </w:r>
            <w:r>
              <w:rPr>
                <w:rFonts w:cs="Times New Roman"/>
                <w:bCs/>
                <w:sz w:val="24"/>
                <w:szCs w:val="24"/>
              </w:rPr>
              <w:t>Охотинского</w:t>
            </w:r>
            <w:r w:rsidR="00CB30A1">
              <w:rPr>
                <w:rFonts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CB30A1" w:rsidRDefault="00CB30A1" w:rsidP="00F56F1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CB30A1" w:rsidRDefault="00CB30A1" w:rsidP="00CB7B6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Подписание заявления об отсутствии конфликта интересов членами конкурсной комиссии;</w:t>
            </w:r>
          </w:p>
          <w:p w:rsidR="00CB30A1" w:rsidRDefault="00CB30A1" w:rsidP="00CB7B6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Разъяснение служащим:</w:t>
            </w: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CB30A1" w:rsidRDefault="00CB30A1" w:rsidP="00F56F17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B30A1" w:rsidRPr="00C906D1" w:rsidTr="000010F5">
        <w:tc>
          <w:tcPr>
            <w:tcW w:w="816" w:type="dxa"/>
          </w:tcPr>
          <w:p w:rsidR="00CB30A1" w:rsidRPr="008C53B4" w:rsidRDefault="00CB7B6F" w:rsidP="00CB7B6F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left="360" w:right="0" w:hanging="36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693" w:type="dxa"/>
          </w:tcPr>
          <w:p w:rsidR="00CB30A1" w:rsidRPr="002E4138" w:rsidRDefault="00CB30A1" w:rsidP="00CB7B6F">
            <w:pPr>
              <w:shd w:val="clear" w:color="auto" w:fill="FFFFFF"/>
              <w:ind w:firstLine="0"/>
              <w:jc w:val="both"/>
              <w:textAlignment w:val="baseline"/>
              <w:outlineLvl w:val="0"/>
              <w:rPr>
                <w:spacing w:val="2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Осуществление функций муниципального</w:t>
            </w:r>
            <w:r w:rsidRPr="002E4138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2E4138">
              <w:rPr>
                <w:spacing w:val="2"/>
                <w:sz w:val="24"/>
                <w:szCs w:val="24"/>
              </w:rPr>
              <w:t>контроля</w:t>
            </w:r>
            <w:r w:rsidR="00CB7B6F">
              <w:rPr>
                <w:spacing w:val="2"/>
                <w:sz w:val="24"/>
                <w:szCs w:val="24"/>
              </w:rPr>
              <w:t xml:space="preserve"> </w:t>
            </w:r>
            <w:r w:rsidRPr="002E4138">
              <w:rPr>
                <w:spacing w:val="2"/>
                <w:sz w:val="24"/>
                <w:szCs w:val="24"/>
              </w:rPr>
              <w:t>за</w:t>
            </w:r>
            <w:proofErr w:type="gramEnd"/>
            <w:r w:rsidRPr="002E4138">
              <w:rPr>
                <w:spacing w:val="2"/>
                <w:sz w:val="24"/>
                <w:szCs w:val="24"/>
              </w:rPr>
              <w:t xml:space="preserve"> соблюдением требований, установленных муниципал</w:t>
            </w:r>
            <w:r>
              <w:rPr>
                <w:spacing w:val="2"/>
                <w:sz w:val="24"/>
                <w:szCs w:val="24"/>
              </w:rPr>
              <w:t>ьными правовыми актами в сфере</w:t>
            </w:r>
            <w:r>
              <w:rPr>
                <w:spacing w:val="2"/>
                <w:sz w:val="24"/>
                <w:szCs w:val="24"/>
              </w:rPr>
              <w:br/>
            </w:r>
            <w:r w:rsidRPr="002E4138">
              <w:rPr>
                <w:spacing w:val="2"/>
                <w:sz w:val="24"/>
                <w:szCs w:val="24"/>
              </w:rPr>
              <w:t xml:space="preserve">благоустройства территории </w:t>
            </w:r>
            <w:r w:rsidRPr="002E4138">
              <w:rPr>
                <w:spacing w:val="2"/>
                <w:sz w:val="24"/>
                <w:szCs w:val="24"/>
              </w:rPr>
              <w:softHyphen/>
            </w:r>
            <w:r w:rsidRPr="002E4138">
              <w:rPr>
                <w:spacing w:val="2"/>
                <w:sz w:val="24"/>
                <w:szCs w:val="24"/>
              </w:rPr>
              <w:softHyphen/>
            </w:r>
            <w:r w:rsidRPr="002E4138">
              <w:rPr>
                <w:spacing w:val="2"/>
                <w:sz w:val="24"/>
                <w:szCs w:val="24"/>
              </w:rPr>
              <w:softHyphen/>
            </w:r>
            <w:r w:rsidRPr="002E4138">
              <w:rPr>
                <w:spacing w:val="2"/>
                <w:sz w:val="24"/>
                <w:szCs w:val="24"/>
              </w:rPr>
              <w:softHyphen/>
            </w:r>
            <w:r w:rsidRPr="002E4138">
              <w:rPr>
                <w:spacing w:val="2"/>
                <w:sz w:val="24"/>
                <w:szCs w:val="24"/>
              </w:rPr>
              <w:softHyphen/>
            </w:r>
            <w:r w:rsidRPr="002E4138">
              <w:rPr>
                <w:spacing w:val="2"/>
                <w:sz w:val="24"/>
                <w:szCs w:val="24"/>
              </w:rPr>
              <w:softHyphen/>
            </w:r>
            <w:r w:rsidRPr="002E4138">
              <w:rPr>
                <w:spacing w:val="2"/>
                <w:sz w:val="24"/>
                <w:szCs w:val="24"/>
              </w:rPr>
              <w:softHyphen/>
            </w:r>
            <w:r w:rsidRPr="002E4138">
              <w:rPr>
                <w:spacing w:val="2"/>
                <w:sz w:val="24"/>
                <w:szCs w:val="24"/>
              </w:rPr>
              <w:softHyphen/>
            </w:r>
            <w:r w:rsidRPr="002E4138">
              <w:rPr>
                <w:spacing w:val="2"/>
                <w:sz w:val="24"/>
                <w:szCs w:val="24"/>
              </w:rPr>
              <w:softHyphen/>
            </w:r>
          </w:p>
          <w:p w:rsidR="00CB30A1" w:rsidRPr="00814A24" w:rsidRDefault="00CB30A1" w:rsidP="00F56F1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</w:tcPr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Принятие решения о проведении мероприятий по контролю выборочно</w:t>
            </w: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завершении мероприятий по контролю неотражение в акте (справке) о результатах мероприятия по контролю выявленных нарушений законодательства в обмен на полученное (обещанное) вознаграждение</w:t>
            </w: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Согласование решения, принятого по результатам проведения мероприятий по контролю, не содержащего информацию о выявленных нарушениях  в обмен на полученное (обещанное) вознаграждение</w:t>
            </w:r>
          </w:p>
          <w:p w:rsidR="00CB30A1" w:rsidRPr="00814A24" w:rsidRDefault="00CB30A1" w:rsidP="00CB7B6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 формального решения, не содержащего информацию о выявленных нарушениях законодательства  в обмен на полученное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(обещанное) вознаграждение</w:t>
            </w:r>
          </w:p>
        </w:tc>
        <w:tc>
          <w:tcPr>
            <w:tcW w:w="1984" w:type="dxa"/>
          </w:tcPr>
          <w:p w:rsidR="00CB30A1" w:rsidRDefault="00CB7B6F" w:rsidP="00CB7B6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Глава Охотинского сельского поселения, з</w:t>
            </w:r>
            <w:r w:rsidR="00CB30A1">
              <w:rPr>
                <w:rFonts w:cs="Times New Roman"/>
                <w:bCs/>
                <w:sz w:val="24"/>
                <w:szCs w:val="24"/>
              </w:rPr>
              <w:t xml:space="preserve">аместитель Главы </w:t>
            </w:r>
            <w:r>
              <w:rPr>
                <w:rFonts w:cs="Times New Roman"/>
                <w:bCs/>
                <w:sz w:val="24"/>
                <w:szCs w:val="24"/>
              </w:rPr>
              <w:t>Охотинского</w:t>
            </w:r>
            <w:r w:rsidR="00CB30A1">
              <w:rPr>
                <w:rFonts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CB30A1" w:rsidRPr="00814A24" w:rsidRDefault="00CB30A1" w:rsidP="00CB7B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CB7B6F" w:rsidRDefault="00CB7B6F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Подписание заявления об отсутствии конфликта интересов;</w:t>
            </w:r>
          </w:p>
          <w:p w:rsidR="00CB7B6F" w:rsidRDefault="00CB7B6F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Разъяснение служащим:</w:t>
            </w: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CB30A1" w:rsidRPr="00814A24" w:rsidRDefault="00CB30A1" w:rsidP="00F56F1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0A1" w:rsidRPr="00C906D1" w:rsidTr="000010F5">
        <w:tc>
          <w:tcPr>
            <w:tcW w:w="816" w:type="dxa"/>
          </w:tcPr>
          <w:p w:rsidR="00CB30A1" w:rsidRPr="008C53B4" w:rsidRDefault="00CB7B6F" w:rsidP="00CB7B6F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left="360" w:right="0" w:hanging="36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2693" w:type="dxa"/>
          </w:tcPr>
          <w:p w:rsidR="00CB30A1" w:rsidRDefault="00CB30A1" w:rsidP="00CB7B6F">
            <w:pPr>
              <w:shd w:val="clear" w:color="auto" w:fill="FFFFFF"/>
              <w:ind w:firstLine="0"/>
              <w:textAlignment w:val="baseline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3687" w:type="dxa"/>
          </w:tcPr>
          <w:p w:rsidR="00CB30A1" w:rsidRDefault="00CB30A1" w:rsidP="00CB7B6F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Игнорирование нарушений подконтрольного субъекта служащим</w:t>
            </w:r>
          </w:p>
          <w:p w:rsidR="00CB7B6F" w:rsidRDefault="00CB7B6F" w:rsidP="00CB7B6F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CB7B6F" w:rsidRDefault="00CB7B6F" w:rsidP="00CB7B6F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CB30A1" w:rsidRDefault="00CB30A1" w:rsidP="00CB7B6F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Получение от проверяемого незаконного вознаграждения</w:t>
            </w:r>
          </w:p>
          <w:p w:rsidR="00CB7B6F" w:rsidRDefault="00CB7B6F" w:rsidP="00CB7B6F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CB7B6F" w:rsidRDefault="00CB7B6F" w:rsidP="00CB7B6F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CB7B6F" w:rsidRDefault="00CB7B6F" w:rsidP="00CB7B6F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CB7B6F" w:rsidRDefault="00CB7B6F" w:rsidP="00CB7B6F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CB7B6F" w:rsidRDefault="00CB7B6F" w:rsidP="00CB7B6F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CB30A1" w:rsidRDefault="00CB30A1" w:rsidP="00CB7B6F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Приписывание фактов нарушений обязательных требований</w:t>
            </w:r>
          </w:p>
          <w:p w:rsidR="00CB30A1" w:rsidRDefault="00CB30A1" w:rsidP="00CB7B6F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Преувеличение значимости выявленных нарушений с целью получения незаконного вознаграждения</w:t>
            </w:r>
          </w:p>
          <w:p w:rsidR="00CB30A1" w:rsidRDefault="00CB30A1" w:rsidP="00F56F17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CB30A1" w:rsidRDefault="00CB30A1" w:rsidP="00F56F17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0A1" w:rsidRDefault="00CB30A1" w:rsidP="00FA1D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Глава </w:t>
            </w:r>
            <w:r w:rsidR="00CB7B6F">
              <w:rPr>
                <w:rFonts w:cs="Times New Roman"/>
                <w:bCs/>
                <w:sz w:val="24"/>
                <w:szCs w:val="24"/>
              </w:rPr>
              <w:t xml:space="preserve">Охотинского сельского </w:t>
            </w:r>
            <w:r>
              <w:rPr>
                <w:rFonts w:cs="Times New Roman"/>
                <w:bCs/>
                <w:sz w:val="24"/>
                <w:szCs w:val="24"/>
              </w:rPr>
              <w:t>поселения,</w:t>
            </w:r>
          </w:p>
          <w:p w:rsidR="00CB30A1" w:rsidRDefault="00CB30A1" w:rsidP="00FA1D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CB30A1" w:rsidRDefault="00CB7B6F" w:rsidP="00FA1D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заместитель Главы Охотинского сельского поселения</w:t>
            </w:r>
          </w:p>
          <w:p w:rsidR="00CB30A1" w:rsidRDefault="00CB30A1" w:rsidP="00FA1D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CB30A1" w:rsidRDefault="00CB30A1" w:rsidP="00FA1D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CB30A1" w:rsidRDefault="00CB7B6F" w:rsidP="00FA1D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</w:t>
            </w:r>
            <w:r w:rsidR="00CB30A1">
              <w:rPr>
                <w:rFonts w:cs="Times New Roman"/>
                <w:bCs/>
                <w:sz w:val="24"/>
                <w:szCs w:val="24"/>
              </w:rPr>
              <w:t>онсультан</w:t>
            </w:r>
            <w:proofErr w:type="gramStart"/>
            <w:r w:rsidR="00CB30A1"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финансист</w:t>
            </w:r>
          </w:p>
        </w:tc>
        <w:tc>
          <w:tcPr>
            <w:tcW w:w="1276" w:type="dxa"/>
          </w:tcPr>
          <w:p w:rsidR="00CB30A1" w:rsidRDefault="00CB30A1" w:rsidP="00CB7B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высокая</w:t>
            </w:r>
          </w:p>
          <w:p w:rsidR="00CB30A1" w:rsidRDefault="00CB30A1" w:rsidP="00CB7B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7B6F" w:rsidRDefault="00CB7B6F" w:rsidP="00CB7B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B7B6F" w:rsidRDefault="00CB7B6F" w:rsidP="00CB7B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B7B6F" w:rsidRDefault="00CB7B6F" w:rsidP="00CB7B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B30A1" w:rsidRDefault="00CB30A1" w:rsidP="00CB7B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средняя</w:t>
            </w:r>
          </w:p>
          <w:p w:rsidR="00CB30A1" w:rsidRDefault="00CB30A1" w:rsidP="00CB7B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7B6F" w:rsidRDefault="00CB7B6F" w:rsidP="00CB7B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B7B6F" w:rsidRDefault="00CB7B6F" w:rsidP="00CB7B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B7B6F" w:rsidRDefault="00CB7B6F" w:rsidP="00CB7B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B7B6F" w:rsidRDefault="00CB7B6F" w:rsidP="00CB7B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B7B6F" w:rsidRDefault="00CB7B6F" w:rsidP="00CB7B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B30A1" w:rsidRPr="006321A5" w:rsidRDefault="00CB30A1" w:rsidP="00CB7B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Разъяснения служащим:</w:t>
            </w: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0A1" w:rsidRDefault="00CB30A1" w:rsidP="00CB7B6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об ответственности за совершение коррупционных правонарушений</w:t>
            </w:r>
          </w:p>
        </w:tc>
      </w:tr>
    </w:tbl>
    <w:p w:rsidR="0011656C" w:rsidRDefault="0011656C" w:rsidP="00A16768">
      <w:pPr>
        <w:tabs>
          <w:tab w:val="left" w:pos="3098"/>
        </w:tabs>
        <w:ind w:firstLine="0"/>
        <w:rPr>
          <w:rFonts w:cs="Times New Roman"/>
        </w:rPr>
      </w:pPr>
    </w:p>
    <w:p w:rsidR="0011656C" w:rsidRDefault="0011656C" w:rsidP="002854A8">
      <w:pPr>
        <w:tabs>
          <w:tab w:val="left" w:pos="3098"/>
        </w:tabs>
        <w:ind w:firstLine="0"/>
        <w:rPr>
          <w:rFonts w:cs="Times New Roman"/>
        </w:rPr>
      </w:pPr>
    </w:p>
    <w:sectPr w:rsidR="0011656C" w:rsidSect="00CA5874">
      <w:headerReference w:type="default" r:id="rId8"/>
      <w:footerReference w:type="default" r:id="rId9"/>
      <w:pgSz w:w="16838" w:h="11906" w:orient="landscape"/>
      <w:pgMar w:top="73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55" w:rsidRDefault="002C0E55" w:rsidP="007362B8">
      <w:r>
        <w:separator/>
      </w:r>
    </w:p>
  </w:endnote>
  <w:endnote w:type="continuationSeparator" w:id="0">
    <w:p w:rsidR="002C0E55" w:rsidRDefault="002C0E55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56F17" w:rsidRPr="00861FA2" w:rsidRDefault="00385686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F56F17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FA1D73">
          <w:rPr>
            <w:noProof/>
            <w:sz w:val="24"/>
            <w:szCs w:val="24"/>
          </w:rPr>
          <w:t>12</w:t>
        </w:r>
        <w:r w:rsidRPr="00861FA2">
          <w:rPr>
            <w:sz w:val="24"/>
            <w:szCs w:val="24"/>
          </w:rPr>
          <w:fldChar w:fldCharType="end"/>
        </w:r>
      </w:p>
    </w:sdtContent>
  </w:sdt>
  <w:p w:rsidR="00F56F17" w:rsidRPr="00E971E9" w:rsidRDefault="00F56F17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55" w:rsidRDefault="002C0E55" w:rsidP="007362B8">
      <w:r>
        <w:separator/>
      </w:r>
    </w:p>
  </w:footnote>
  <w:footnote w:type="continuationSeparator" w:id="0">
    <w:p w:rsidR="002C0E55" w:rsidRDefault="002C0E55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17" w:rsidRPr="00E772C0" w:rsidRDefault="00F56F17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24657"/>
    <w:rsid w:val="0002687F"/>
    <w:rsid w:val="00042E97"/>
    <w:rsid w:val="0004431B"/>
    <w:rsid w:val="00053A8A"/>
    <w:rsid w:val="00053C0C"/>
    <w:rsid w:val="000571E6"/>
    <w:rsid w:val="00065667"/>
    <w:rsid w:val="0007492B"/>
    <w:rsid w:val="00082D3B"/>
    <w:rsid w:val="000834BB"/>
    <w:rsid w:val="000864F5"/>
    <w:rsid w:val="000907A1"/>
    <w:rsid w:val="0009158D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56C"/>
    <w:rsid w:val="00116B34"/>
    <w:rsid w:val="00122E14"/>
    <w:rsid w:val="00127743"/>
    <w:rsid w:val="00131244"/>
    <w:rsid w:val="00132388"/>
    <w:rsid w:val="00135707"/>
    <w:rsid w:val="001406AC"/>
    <w:rsid w:val="00140D55"/>
    <w:rsid w:val="001424DB"/>
    <w:rsid w:val="00147277"/>
    <w:rsid w:val="00156B17"/>
    <w:rsid w:val="00156DBB"/>
    <w:rsid w:val="0016265E"/>
    <w:rsid w:val="00166088"/>
    <w:rsid w:val="00174C4F"/>
    <w:rsid w:val="001770E6"/>
    <w:rsid w:val="00187EEB"/>
    <w:rsid w:val="00191FD5"/>
    <w:rsid w:val="00192EE0"/>
    <w:rsid w:val="001B2ED9"/>
    <w:rsid w:val="001C1734"/>
    <w:rsid w:val="001C5679"/>
    <w:rsid w:val="001D1943"/>
    <w:rsid w:val="001D5D7E"/>
    <w:rsid w:val="001E2C70"/>
    <w:rsid w:val="001F094F"/>
    <w:rsid w:val="001F0D4A"/>
    <w:rsid w:val="001F14B3"/>
    <w:rsid w:val="001F25DB"/>
    <w:rsid w:val="001F534B"/>
    <w:rsid w:val="001F5597"/>
    <w:rsid w:val="002078EA"/>
    <w:rsid w:val="002108D1"/>
    <w:rsid w:val="00210F31"/>
    <w:rsid w:val="00213011"/>
    <w:rsid w:val="002161B6"/>
    <w:rsid w:val="002310D3"/>
    <w:rsid w:val="00232616"/>
    <w:rsid w:val="00233A3F"/>
    <w:rsid w:val="002343A6"/>
    <w:rsid w:val="00240D93"/>
    <w:rsid w:val="00246E43"/>
    <w:rsid w:val="0025044A"/>
    <w:rsid w:val="00260844"/>
    <w:rsid w:val="00267813"/>
    <w:rsid w:val="00277D98"/>
    <w:rsid w:val="00280CA3"/>
    <w:rsid w:val="002854A8"/>
    <w:rsid w:val="00285A26"/>
    <w:rsid w:val="002875D2"/>
    <w:rsid w:val="002924C7"/>
    <w:rsid w:val="002933A9"/>
    <w:rsid w:val="002A037A"/>
    <w:rsid w:val="002C018E"/>
    <w:rsid w:val="002C0E55"/>
    <w:rsid w:val="002C406C"/>
    <w:rsid w:val="002D56E9"/>
    <w:rsid w:val="002E4170"/>
    <w:rsid w:val="0030431D"/>
    <w:rsid w:val="00307236"/>
    <w:rsid w:val="003074B9"/>
    <w:rsid w:val="003135D8"/>
    <w:rsid w:val="00323DEA"/>
    <w:rsid w:val="00324958"/>
    <w:rsid w:val="00326252"/>
    <w:rsid w:val="00341FA6"/>
    <w:rsid w:val="00343CD1"/>
    <w:rsid w:val="00355FA7"/>
    <w:rsid w:val="00366097"/>
    <w:rsid w:val="003768FC"/>
    <w:rsid w:val="00384F07"/>
    <w:rsid w:val="00385686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E6987"/>
    <w:rsid w:val="003F2113"/>
    <w:rsid w:val="003F2D1A"/>
    <w:rsid w:val="00404DE6"/>
    <w:rsid w:val="00413558"/>
    <w:rsid w:val="0041732D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90F12"/>
    <w:rsid w:val="004B169E"/>
    <w:rsid w:val="004B340D"/>
    <w:rsid w:val="004B358E"/>
    <w:rsid w:val="004B67E9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585"/>
    <w:rsid w:val="0051494A"/>
    <w:rsid w:val="00521D66"/>
    <w:rsid w:val="00527F29"/>
    <w:rsid w:val="0053110F"/>
    <w:rsid w:val="00531607"/>
    <w:rsid w:val="0053457A"/>
    <w:rsid w:val="0053638B"/>
    <w:rsid w:val="00543379"/>
    <w:rsid w:val="0055170F"/>
    <w:rsid w:val="00552B55"/>
    <w:rsid w:val="0055766B"/>
    <w:rsid w:val="00560D51"/>
    <w:rsid w:val="00567082"/>
    <w:rsid w:val="00570F43"/>
    <w:rsid w:val="00584175"/>
    <w:rsid w:val="0059433A"/>
    <w:rsid w:val="005A780A"/>
    <w:rsid w:val="005B1031"/>
    <w:rsid w:val="005C0EE5"/>
    <w:rsid w:val="005D1619"/>
    <w:rsid w:val="005F63FF"/>
    <w:rsid w:val="00611B2A"/>
    <w:rsid w:val="00646722"/>
    <w:rsid w:val="00672A6A"/>
    <w:rsid w:val="006900BF"/>
    <w:rsid w:val="00696B07"/>
    <w:rsid w:val="006A6165"/>
    <w:rsid w:val="006B1A8C"/>
    <w:rsid w:val="006B5DE1"/>
    <w:rsid w:val="006C01D4"/>
    <w:rsid w:val="006C3065"/>
    <w:rsid w:val="006C596F"/>
    <w:rsid w:val="006C68A8"/>
    <w:rsid w:val="006D205D"/>
    <w:rsid w:val="006E23B0"/>
    <w:rsid w:val="006F0C3B"/>
    <w:rsid w:val="006F2CF7"/>
    <w:rsid w:val="00720EB0"/>
    <w:rsid w:val="007362B8"/>
    <w:rsid w:val="00737287"/>
    <w:rsid w:val="00753775"/>
    <w:rsid w:val="00756FF5"/>
    <w:rsid w:val="00763383"/>
    <w:rsid w:val="00774378"/>
    <w:rsid w:val="007747B5"/>
    <w:rsid w:val="00775B1A"/>
    <w:rsid w:val="0078206F"/>
    <w:rsid w:val="0079067E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1116D"/>
    <w:rsid w:val="00825055"/>
    <w:rsid w:val="00837FD7"/>
    <w:rsid w:val="008427DB"/>
    <w:rsid w:val="00843B19"/>
    <w:rsid w:val="00843D92"/>
    <w:rsid w:val="00847E07"/>
    <w:rsid w:val="00861FA2"/>
    <w:rsid w:val="00866EEC"/>
    <w:rsid w:val="00893B44"/>
    <w:rsid w:val="008A6453"/>
    <w:rsid w:val="008B38DF"/>
    <w:rsid w:val="008B3DF0"/>
    <w:rsid w:val="008C468D"/>
    <w:rsid w:val="008C53B4"/>
    <w:rsid w:val="008D166B"/>
    <w:rsid w:val="008D16C7"/>
    <w:rsid w:val="008D49B6"/>
    <w:rsid w:val="008E06AC"/>
    <w:rsid w:val="00900339"/>
    <w:rsid w:val="009167C0"/>
    <w:rsid w:val="00922258"/>
    <w:rsid w:val="00940571"/>
    <w:rsid w:val="009637CB"/>
    <w:rsid w:val="00965282"/>
    <w:rsid w:val="00986F9A"/>
    <w:rsid w:val="009936F6"/>
    <w:rsid w:val="00997892"/>
    <w:rsid w:val="009E4A0E"/>
    <w:rsid w:val="009E4EBA"/>
    <w:rsid w:val="009F6140"/>
    <w:rsid w:val="00A16768"/>
    <w:rsid w:val="00A2603F"/>
    <w:rsid w:val="00A5519A"/>
    <w:rsid w:val="00A57C30"/>
    <w:rsid w:val="00A62129"/>
    <w:rsid w:val="00A7148D"/>
    <w:rsid w:val="00A751B9"/>
    <w:rsid w:val="00A87042"/>
    <w:rsid w:val="00AC3646"/>
    <w:rsid w:val="00AC67EE"/>
    <w:rsid w:val="00AD3A67"/>
    <w:rsid w:val="00AE4406"/>
    <w:rsid w:val="00AE47C7"/>
    <w:rsid w:val="00AF1E6B"/>
    <w:rsid w:val="00AF236E"/>
    <w:rsid w:val="00AF441B"/>
    <w:rsid w:val="00B05D4E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543EB"/>
    <w:rsid w:val="00B65B28"/>
    <w:rsid w:val="00B65DEA"/>
    <w:rsid w:val="00B7197C"/>
    <w:rsid w:val="00B8256C"/>
    <w:rsid w:val="00B83B87"/>
    <w:rsid w:val="00B854A5"/>
    <w:rsid w:val="00B90202"/>
    <w:rsid w:val="00B929A4"/>
    <w:rsid w:val="00BA72B0"/>
    <w:rsid w:val="00BB5A3A"/>
    <w:rsid w:val="00BC1C32"/>
    <w:rsid w:val="00BC5D65"/>
    <w:rsid w:val="00BD0CFD"/>
    <w:rsid w:val="00BD281A"/>
    <w:rsid w:val="00BE0548"/>
    <w:rsid w:val="00BE326E"/>
    <w:rsid w:val="00BF5FF3"/>
    <w:rsid w:val="00BF7325"/>
    <w:rsid w:val="00C22171"/>
    <w:rsid w:val="00C2786A"/>
    <w:rsid w:val="00C41CB3"/>
    <w:rsid w:val="00C42836"/>
    <w:rsid w:val="00C546ED"/>
    <w:rsid w:val="00C54885"/>
    <w:rsid w:val="00C70EA5"/>
    <w:rsid w:val="00C73FCC"/>
    <w:rsid w:val="00C906D1"/>
    <w:rsid w:val="00C96BD0"/>
    <w:rsid w:val="00CA17CF"/>
    <w:rsid w:val="00CA2B76"/>
    <w:rsid w:val="00CA5874"/>
    <w:rsid w:val="00CA5E5D"/>
    <w:rsid w:val="00CA6B64"/>
    <w:rsid w:val="00CB30A1"/>
    <w:rsid w:val="00CB348B"/>
    <w:rsid w:val="00CB7B6F"/>
    <w:rsid w:val="00CC1086"/>
    <w:rsid w:val="00CC7B1B"/>
    <w:rsid w:val="00CD1893"/>
    <w:rsid w:val="00CD5485"/>
    <w:rsid w:val="00CD6C83"/>
    <w:rsid w:val="00CE117E"/>
    <w:rsid w:val="00CE5D9A"/>
    <w:rsid w:val="00CF6491"/>
    <w:rsid w:val="00CF6EEA"/>
    <w:rsid w:val="00D07943"/>
    <w:rsid w:val="00D108B3"/>
    <w:rsid w:val="00D1285D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1BF5"/>
    <w:rsid w:val="00DC27A7"/>
    <w:rsid w:val="00DC638C"/>
    <w:rsid w:val="00DD34B8"/>
    <w:rsid w:val="00DD5F9F"/>
    <w:rsid w:val="00DF697D"/>
    <w:rsid w:val="00E0343A"/>
    <w:rsid w:val="00E137A5"/>
    <w:rsid w:val="00E139FB"/>
    <w:rsid w:val="00E20528"/>
    <w:rsid w:val="00E27C3E"/>
    <w:rsid w:val="00E31018"/>
    <w:rsid w:val="00E476A2"/>
    <w:rsid w:val="00E50380"/>
    <w:rsid w:val="00E64204"/>
    <w:rsid w:val="00E64665"/>
    <w:rsid w:val="00E72823"/>
    <w:rsid w:val="00E75D99"/>
    <w:rsid w:val="00E76A79"/>
    <w:rsid w:val="00E771AD"/>
    <w:rsid w:val="00E7773A"/>
    <w:rsid w:val="00E84851"/>
    <w:rsid w:val="00E851E3"/>
    <w:rsid w:val="00E96F67"/>
    <w:rsid w:val="00E971E9"/>
    <w:rsid w:val="00EA080A"/>
    <w:rsid w:val="00EB2360"/>
    <w:rsid w:val="00EB4F21"/>
    <w:rsid w:val="00EB500C"/>
    <w:rsid w:val="00EC7DA3"/>
    <w:rsid w:val="00ED0DD9"/>
    <w:rsid w:val="00ED61A9"/>
    <w:rsid w:val="00EF45AC"/>
    <w:rsid w:val="00EF4E99"/>
    <w:rsid w:val="00F01839"/>
    <w:rsid w:val="00F02DBA"/>
    <w:rsid w:val="00F06F34"/>
    <w:rsid w:val="00F121FF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56F17"/>
    <w:rsid w:val="00F925B1"/>
    <w:rsid w:val="00F92709"/>
    <w:rsid w:val="00F96DA1"/>
    <w:rsid w:val="00F9762A"/>
    <w:rsid w:val="00FA1D73"/>
    <w:rsid w:val="00FA28EC"/>
    <w:rsid w:val="00FA3AD8"/>
    <w:rsid w:val="00FA59A6"/>
    <w:rsid w:val="00FB5398"/>
    <w:rsid w:val="00FC4327"/>
    <w:rsid w:val="00FC5BF5"/>
    <w:rsid w:val="00FC7807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0864F5"/>
    <w:rPr>
      <w:vertAlign w:val="superscript"/>
    </w:rPr>
  </w:style>
  <w:style w:type="paragraph" w:customStyle="1" w:styleId="aff0">
    <w:name w:val="Нормальный (таблица)"/>
    <w:basedOn w:val="a1"/>
    <w:next w:val="a1"/>
    <w:uiPriority w:val="99"/>
    <w:rsid w:val="008C53B4"/>
    <w:pPr>
      <w:autoSpaceDE w:val="0"/>
      <w:autoSpaceDN w:val="0"/>
      <w:adjustRightInd w:val="0"/>
      <w:ind w:firstLine="0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22B29-D5A7-4C77-B497-9969A579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Вика</cp:lastModifiedBy>
  <cp:revision>30</cp:revision>
  <cp:lastPrinted>2021-06-10T11:49:00Z</cp:lastPrinted>
  <dcterms:created xsi:type="dcterms:W3CDTF">2016-09-23T05:08:00Z</dcterms:created>
  <dcterms:modified xsi:type="dcterms:W3CDTF">2021-06-10T11:51:00Z</dcterms:modified>
</cp:coreProperties>
</file>