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92" w:rsidRDefault="00F42492" w:rsidP="00F42492">
      <w:pPr>
        <w:pStyle w:val="1"/>
        <w:spacing w:before="0" w:beforeAutospacing="0" w:after="360" w:afterAutospacing="0"/>
        <w:rPr>
          <w:rFonts w:ascii="Segoe UI" w:hAnsi="Segoe UI" w:cs="Segoe UI"/>
          <w:b w:val="0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72AE860" wp14:editId="74219412">
            <wp:extent cx="2343785" cy="38925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AF" w:rsidRPr="00F42492" w:rsidRDefault="00F42492" w:rsidP="00F42492">
      <w:pPr>
        <w:pStyle w:val="1"/>
        <w:spacing w:before="0" w:beforeAutospacing="0" w:after="360" w:afterAutospacing="0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Филиал ППК «</w:t>
      </w:r>
      <w:proofErr w:type="spellStart"/>
      <w:r>
        <w:rPr>
          <w:rFonts w:ascii="Segoe UI" w:hAnsi="Segoe UI" w:cs="Segoe UI"/>
          <w:color w:val="000000" w:themeColor="text1"/>
          <w:sz w:val="28"/>
          <w:szCs w:val="28"/>
        </w:rPr>
        <w:t>Роскадастр</w:t>
      </w:r>
      <w:proofErr w:type="spellEnd"/>
      <w:r>
        <w:rPr>
          <w:rFonts w:ascii="Segoe UI" w:hAnsi="Segoe UI" w:cs="Segoe UI"/>
          <w:color w:val="000000" w:themeColor="text1"/>
          <w:sz w:val="28"/>
          <w:szCs w:val="28"/>
        </w:rPr>
        <w:t>» внес</w:t>
      </w:r>
      <w:r w:rsidR="00031CAF" w:rsidRPr="00F42492">
        <w:rPr>
          <w:rFonts w:ascii="Segoe UI" w:hAnsi="Segoe UI" w:cs="Segoe UI"/>
          <w:color w:val="000000" w:themeColor="text1"/>
          <w:sz w:val="28"/>
          <w:szCs w:val="28"/>
        </w:rPr>
        <w:t xml:space="preserve"> в реестр недвижимости 12 территорий объектов культурного наследия</w:t>
      </w:r>
    </w:p>
    <w:p w:rsidR="00031CAF" w:rsidRDefault="00031CAF" w:rsidP="00031CAF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b w:val="0"/>
          <w:color w:val="000000" w:themeColor="text1"/>
          <w:sz w:val="24"/>
          <w:szCs w:val="24"/>
          <w:shd w:val="clear" w:color="auto" w:fill="FFFFFF"/>
        </w:rPr>
        <w:t xml:space="preserve">     В Ярославской области активно ведется работа по внесению в ЕГРН сведений об объектах культурного наследия (ОКН)  и территориях объектов культурного наследия.</w:t>
      </w:r>
    </w:p>
    <w:p w:rsidR="00031CAF" w:rsidRDefault="00031CAF" w:rsidP="00031CAF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b w:val="0"/>
          <w:iCs/>
          <w:color w:val="000000" w:themeColor="text1"/>
          <w:sz w:val="24"/>
          <w:szCs w:val="24"/>
        </w:rPr>
        <w:t xml:space="preserve">     На территории Ярославской области свыше 5 тысяч уникальных памятников </w:t>
      </w:r>
      <w:r>
        <w:rPr>
          <w:rFonts w:ascii="Segoe UI" w:hAnsi="Segoe UI" w:cs="Segoe UI"/>
          <w:b w:val="0"/>
          <w:color w:val="000000" w:themeColor="text1"/>
          <w:sz w:val="24"/>
          <w:szCs w:val="24"/>
          <w:shd w:val="clear" w:color="auto" w:fill="FFFFFF"/>
        </w:rPr>
        <w:t xml:space="preserve">археологии и </w:t>
      </w:r>
      <w:r>
        <w:rPr>
          <w:rFonts w:ascii="Segoe UI" w:hAnsi="Segoe UI" w:cs="Segoe UI"/>
          <w:b w:val="0"/>
          <w:iCs/>
          <w:color w:val="000000" w:themeColor="text1"/>
          <w:sz w:val="24"/>
          <w:szCs w:val="24"/>
        </w:rPr>
        <w:t>архитектуры, имеющие научную, художественную, историческую и культурную ценность.</w:t>
      </w:r>
    </w:p>
    <w:p w:rsidR="00031CAF" w:rsidRDefault="00031CAF" w:rsidP="00031CAF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Границы территорий объектов культурного наследия утверждаются       Департаментом охраны объектов культурного наследия </w:t>
      </w:r>
      <w:r w:rsidR="00CA28C7">
        <w:rPr>
          <w:rFonts w:ascii="Segoe UI" w:hAnsi="Segoe UI" w:cs="Segoe UI"/>
          <w:color w:val="000000" w:themeColor="text1"/>
          <w:sz w:val="24"/>
          <w:szCs w:val="24"/>
        </w:rPr>
        <w:t xml:space="preserve">Ярославской области и на основе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графического описания вносятся </w:t>
      </w:r>
      <w:r w:rsidR="00F42492">
        <w:rPr>
          <w:rFonts w:ascii="Segoe UI" w:hAnsi="Segoe UI" w:cs="Segoe UI"/>
          <w:color w:val="000000" w:themeColor="text1"/>
          <w:sz w:val="24"/>
          <w:szCs w:val="24"/>
        </w:rPr>
        <w:t>специалистами Филиала ППК «</w:t>
      </w:r>
      <w:proofErr w:type="spellStart"/>
      <w:r w:rsidR="00F42492"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proofErr w:type="spellEnd"/>
      <w:r w:rsidR="00F42492">
        <w:rPr>
          <w:rFonts w:ascii="Segoe UI" w:hAnsi="Segoe UI" w:cs="Segoe UI"/>
          <w:color w:val="000000" w:themeColor="text1"/>
          <w:sz w:val="24"/>
          <w:szCs w:val="24"/>
        </w:rPr>
        <w:t>»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 реестр недвижимости.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данным на 1 января 2023 года в ЕГРН содержатся сведения о 203 зонах охраны об</w:t>
      </w:r>
      <w:r w:rsidR="00CA28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ъектов культурного наследия и 66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 территории объектов культурного наследия.</w:t>
      </w:r>
    </w:p>
    <w:p w:rsidR="00031CAF" w:rsidRDefault="00031CAF" w:rsidP="00031CAF">
      <w:pPr>
        <w:spacing w:after="0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 4 квартале 2022 года реестр недвижимости пополнился сведениями о 12 территориях объекта культурного наследия, из них 3 местного значения, 5 регионального значения, 4 федерального значения ("Селище", VII - Х вв., «Воскресенский собор, ограды и колокольня»,1670 г., "Дом Ярышева", 2-ая пол.</w:t>
      </w:r>
      <w:proofErr w:type="gramEnd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XVIII в., "Ансамбль церкви Казанской Божьей Матери", 1730 г., 1770-е годы, 1864 г.-1865 г.).</w:t>
      </w:r>
      <w:proofErr w:type="gramEnd"/>
    </w:p>
    <w:p w:rsidR="00031CAF" w:rsidRPr="00CA28C7" w:rsidRDefault="00031CAF" w:rsidP="00031CAF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    Среди наиболее примечательных территорий ОКН регионального значения – «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Плещеево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озеро». </w:t>
      </w:r>
      <w:r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  <w:t>Это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пресноводное озеро на юго-западе </w:t>
      </w:r>
      <w:bookmarkStart w:id="0" w:name="_GoBack"/>
      <w:bookmarkEnd w:id="0"/>
      <w:r w:rsidR="001D5C40" w:rsidRPr="00F42492">
        <w:fldChar w:fldCharType="begin"/>
      </w:r>
      <w:r w:rsidR="001D5C40" w:rsidRPr="00F42492">
        <w:instrText xml:space="preserve"> HYPERLINK "https://ru.wikipedia.org/wiki/%D0%AF%D1%80%D0%BE%D1%81%D0%BB%D0%B0%D0%B2%D1%81%D0%BA%D0%B0%D1%8F_%D0%BE%D0%B1%D0%BB%D0%B0%D1%81%D1%82%D1%8C" \o "Ярославская область" </w:instrText>
      </w:r>
      <w:r w:rsidR="001D5C40" w:rsidRPr="00F42492">
        <w:fldChar w:fldCharType="separate"/>
      </w:r>
      <w:r w:rsidRPr="00F42492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  <w:t>Ярославской области</w:t>
      </w:r>
      <w:r w:rsidR="001D5C40" w:rsidRPr="00F42492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Pr="00F4249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hyperlink r:id="rId6" w:tooltip="Россия" w:history="1">
        <w:r w:rsidRPr="00F42492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России</w:t>
        </w:r>
      </w:hyperlink>
      <w:r w:rsidRPr="00F4249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Оно входит в состав </w:t>
      </w:r>
      <w:hyperlink r:id="rId7" w:tooltip="Плещеево озеро (национальный парк)" w:history="1">
        <w:r w:rsidRPr="00F42492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национального парка «</w:t>
        </w:r>
        <w:proofErr w:type="spellStart"/>
        <w:r w:rsidRPr="00F42492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Плещеево</w:t>
        </w:r>
        <w:proofErr w:type="spellEnd"/>
        <w:r w:rsidRPr="00F42492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озеро»</w:t>
        </w:r>
      </w:hyperlink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 Общая площадь парка — 23 790 га. На территории парка расположены один памятник природы (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Криушкинский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родник), 26 памятников археологии, два исторических и два архитектурных памятника.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Плещеево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— второе озеро Ярославской области (после озера </w:t>
      </w:r>
      <w:proofErr w:type="spellStart"/>
      <w:r w:rsidRPr="00F42492">
        <w:rPr>
          <w:rFonts w:ascii="Segoe UI" w:hAnsi="Segoe UI" w:cs="Segoe UI"/>
          <w:color w:val="000000" w:themeColor="text1"/>
          <w:sz w:val="24"/>
          <w:szCs w:val="24"/>
        </w:rPr>
        <w:fldChar w:fldCharType="begin"/>
      </w:r>
      <w:r w:rsidRPr="00F42492">
        <w:rPr>
          <w:rFonts w:ascii="Segoe UI" w:hAnsi="Segoe UI" w:cs="Segoe UI"/>
          <w:color w:val="000000" w:themeColor="text1"/>
          <w:sz w:val="24"/>
          <w:szCs w:val="24"/>
        </w:rPr>
        <w:instrText xml:space="preserve"> HYPERLINK "https://ru.wikipedia.org/wiki/%D0%9D%D0%B5%D1%80%D0%BE" \o "Неро" </w:instrText>
      </w:r>
      <w:r w:rsidRPr="00F42492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F42492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  <w:t>Неро</w:t>
      </w:r>
      <w:proofErr w:type="spellEnd"/>
      <w:r w:rsidRPr="00F42492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) по площади водного зеркала.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Возраст Плещеева озера около 30 тысяч лет.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народному преданию, получило своё название </w:t>
      </w:r>
      <w:proofErr w:type="spellStart"/>
      <w:r>
        <w:rPr>
          <w:rFonts w:ascii="Segoe UI" w:hAnsi="Segoe UI" w:cs="Segoe UI"/>
          <w:iCs/>
          <w:color w:val="000000" w:themeColor="text1"/>
          <w:sz w:val="24"/>
          <w:szCs w:val="24"/>
          <w:shd w:val="clear" w:color="auto" w:fill="FFFFFF"/>
        </w:rPr>
        <w:t>Плещеево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от свойства выплёскивать, выбрасывать все кидаемые в него вещи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В конце XVII века 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Плещеевом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озере была построена «потешная» учебная флотилия </w:t>
      </w:r>
      <w:hyperlink r:id="rId8" w:tooltip="Пётр I" w:history="1">
        <w:r w:rsidRPr="00F42492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>Петра I</w:t>
        </w:r>
      </w:hyperlink>
      <w:r w:rsidRPr="00F42492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 начале XX века она была возрождена на несколько лет.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На берегу озера находится входящий в Золотое Кольцо России город </w:t>
      </w:r>
      <w:hyperlink r:id="rId9" w:tooltip="Переславль-Залесский" w:history="1">
        <w:r w:rsidRPr="00CA28C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Переславль-Залесский</w:t>
        </w:r>
      </w:hyperlink>
      <w:r w:rsidRPr="00CA28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с </w:t>
      </w:r>
      <w:hyperlink r:id="rId10" w:tooltip="Рыбная слобода (Переславль-Залесский)" w:history="1">
        <w:r w:rsidRPr="00CA28C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Рыбной слободой</w:t>
        </w:r>
      </w:hyperlink>
      <w:r w:rsidRPr="00CA28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031CAF" w:rsidRDefault="00031CAF" w:rsidP="00031CAF">
      <w:pPr>
        <w:spacing w:after="0"/>
        <w:jc w:val="both"/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    Действующее законодательство запрещает проводить на территории объектов культурного наследия строительные, земельные и иные работы, способные им навредить. </w:t>
      </w:r>
    </w:p>
    <w:p w:rsidR="00031CAF" w:rsidRDefault="00031CAF" w:rsidP="00031CAF">
      <w:pPr>
        <w:spacing w:after="0"/>
        <w:jc w:val="both"/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«Внесение сведений </w:t>
      </w:r>
      <w:r w:rsidRPr="00CA28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</w:t>
      </w:r>
      <w:r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A28C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ОКН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ЕГРН имеет особое значение для защиты таких территорий, так как позволяет 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избежать нарушений законодательства при планировании развития территорий и сохранить памятникам истории свой облик в будущем. Благодаря наличию сведений в ЕГРН любой гражданин сможет узнать о месте нахождения и различных ограничениях, связанных с использованием таких территорий», - говорит директор </w:t>
      </w:r>
      <w:r w:rsidR="00CA28C7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Филиала ППК «</w:t>
      </w:r>
      <w:proofErr w:type="spellStart"/>
      <w:r w:rsidR="00CA28C7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Роскадастр</w:t>
      </w:r>
      <w:proofErr w:type="spellEnd"/>
      <w:r w:rsidR="00CA28C7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» по Ярославской области 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Татьяна Сухова.</w:t>
      </w:r>
    </w:p>
    <w:p w:rsidR="00031CAF" w:rsidRPr="00F42492" w:rsidRDefault="00031CAF" w:rsidP="00F42492">
      <w:pPr>
        <w:spacing w:after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A28C7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proofErr w:type="gramStart"/>
      <w:r w:rsidRPr="00CA28C7">
        <w:rPr>
          <w:rFonts w:ascii="Segoe UI" w:hAnsi="Segoe UI" w:cs="Segoe UI"/>
          <w:color w:val="000000" w:themeColor="text1"/>
          <w:sz w:val="24"/>
          <w:szCs w:val="24"/>
        </w:rPr>
        <w:t xml:space="preserve">Проверить, входит ли земельный участок в границы территории объектов культурного наследия, а также в зону охраны или защитную зону объекта культурного наследия можно с помощью </w:t>
      </w:r>
      <w:r w:rsidRPr="00CA28C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общедоступного сервиса «</w:t>
      </w:r>
      <w:hyperlink r:id="rId11" w:history="1">
        <w:r w:rsidRPr="00CA28C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>Публичная кадастровая карта</w:t>
        </w:r>
      </w:hyperlink>
      <w:r w:rsidRPr="00CA28C7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</w:rPr>
        <w:t>»</w:t>
      </w:r>
      <w:r w:rsidRPr="00CA28C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 кадастровому номеру объекта недвижимости, предварительно отобразив слой «Зоны с особыми условиями использования территории», или заказав выписку из ЕГРН любым доступным способом: при личном обращении в МФЦ, с помощью </w:t>
      </w:r>
      <w:hyperlink r:id="rId12" w:history="1">
        <w:r w:rsidRPr="00CA28C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>электронных</w:t>
        </w:r>
        <w:proofErr w:type="gramEnd"/>
        <w:r w:rsidRPr="00CA28C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 xml:space="preserve"> сервисов</w:t>
        </w:r>
      </w:hyperlink>
      <w:r w:rsidRPr="00CA28C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proofErr w:type="spellStart"/>
      <w:r w:rsidRPr="00CA28C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CA28C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либо на </w:t>
      </w:r>
      <w:hyperlink r:id="rId13" w:history="1">
        <w:r w:rsidRPr="00CA28C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 xml:space="preserve">Портале </w:t>
        </w:r>
        <w:proofErr w:type="spellStart"/>
        <w:r w:rsidRPr="00CA28C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>госуслуг</w:t>
        </w:r>
        <w:proofErr w:type="spellEnd"/>
      </w:hyperlink>
      <w:r w:rsidRPr="00CA28C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6F6F6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Такой документ является источником достоверной и объективной информации о недвижимости и имеет юридическую силу.</w:t>
      </w:r>
    </w:p>
    <w:p w:rsidR="00F42492" w:rsidRDefault="00031CAF" w:rsidP="00F42492">
      <w:pPr>
        <w:pStyle w:val="a4"/>
        <w:spacing w:line="276" w:lineRule="auto"/>
        <w:ind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</w:t>
      </w:r>
      <w:r w:rsidR="00F42492">
        <w:rPr>
          <w:rFonts w:ascii="Segoe UI" w:hAnsi="Segoe UI" w:cs="Segoe UI"/>
        </w:rPr>
        <w:t>____</w:t>
      </w:r>
      <w:r w:rsidR="00F42492">
        <w:rPr>
          <w:rFonts w:ascii="Segoe UI" w:hAnsi="Segoe UI" w:cs="Segoe UI"/>
        </w:rPr>
        <w:t>___________________________</w:t>
      </w:r>
    </w:p>
    <w:p w:rsidR="00F42492" w:rsidRDefault="00F42492" w:rsidP="00F42492">
      <w:pPr>
        <w:pStyle w:val="a5"/>
        <w:rPr>
          <w:sz w:val="16"/>
          <w:szCs w:val="16"/>
        </w:rPr>
      </w:pPr>
    </w:p>
    <w:p w:rsidR="00F42492" w:rsidRDefault="00F42492" w:rsidP="00F42492">
      <w:pPr>
        <w:pStyle w:val="a5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F42492" w:rsidRDefault="00F42492" w:rsidP="00F42492">
      <w:pPr>
        <w:pStyle w:val="a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F42492" w:rsidRDefault="00F42492" w:rsidP="00F42492">
      <w:pPr>
        <w:pStyle w:val="a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</w:t>
      </w:r>
      <w:proofErr w:type="gramStart"/>
      <w:r>
        <w:rPr>
          <w:rFonts w:ascii="Segoe UI" w:hAnsi="Segoe UI" w:cs="Segoe UI"/>
          <w:sz w:val="16"/>
          <w:szCs w:val="16"/>
        </w:rPr>
        <w:t>1</w:t>
      </w:r>
      <w:proofErr w:type="gramEnd"/>
      <w:r>
        <w:rPr>
          <w:rFonts w:ascii="Segoe UI" w:hAnsi="Segoe UI" w:cs="Segoe UI"/>
          <w:sz w:val="16"/>
          <w:szCs w:val="16"/>
        </w:rPr>
        <w:t xml:space="preserve"> категории</w:t>
      </w:r>
    </w:p>
    <w:p w:rsidR="00F42492" w:rsidRDefault="00F42492" w:rsidP="00F42492">
      <w:pPr>
        <w:pStyle w:val="a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Филиала ППК «</w:t>
      </w:r>
      <w:proofErr w:type="spellStart"/>
      <w:r>
        <w:rPr>
          <w:rFonts w:ascii="Segoe UI" w:hAnsi="Segoe UI" w:cs="Segoe UI"/>
          <w:sz w:val="16"/>
          <w:szCs w:val="16"/>
        </w:rPr>
        <w:t>Роскадастр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F42492" w:rsidRDefault="00F42492" w:rsidP="00F42492">
      <w:pPr>
        <w:pStyle w:val="a5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F42492" w:rsidRDefault="00F42492" w:rsidP="00F42492">
      <w:pPr>
        <w:pStyle w:val="a5"/>
        <w:rPr>
          <w:rStyle w:val="a3"/>
          <w:rFonts w:ascii="Segoe UI" w:hAnsi="Segoe UI" w:cs="Segoe UI"/>
          <w:color w:val="000000"/>
          <w:sz w:val="16"/>
          <w:szCs w:val="16"/>
        </w:rPr>
      </w:pPr>
      <w:hyperlink r:id="rId14" w:history="1">
        <w:r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>
          <w:rPr>
            <w:rStyle w:val="a3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>
          <w:rPr>
            <w:rStyle w:val="a3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A84019" w:rsidRDefault="00A84019" w:rsidP="00F42492">
      <w:pPr>
        <w:pStyle w:val="a4"/>
        <w:spacing w:before="0" w:beforeAutospacing="0" w:after="0" w:afterAutospacing="0" w:line="276" w:lineRule="auto"/>
        <w:ind w:hanging="567"/>
        <w:jc w:val="both"/>
      </w:pPr>
    </w:p>
    <w:sectPr w:rsidR="00A8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E8"/>
    <w:rsid w:val="00031CAF"/>
    <w:rsid w:val="001D5C40"/>
    <w:rsid w:val="007863E8"/>
    <w:rsid w:val="00A84019"/>
    <w:rsid w:val="00CA28C7"/>
    <w:rsid w:val="00F4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F"/>
  </w:style>
  <w:style w:type="paragraph" w:styleId="1">
    <w:name w:val="heading 1"/>
    <w:basedOn w:val="a"/>
    <w:link w:val="10"/>
    <w:uiPriority w:val="9"/>
    <w:qFormat/>
    <w:rsid w:val="0003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031C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3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31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AF"/>
  </w:style>
  <w:style w:type="paragraph" w:styleId="1">
    <w:name w:val="heading 1"/>
    <w:basedOn w:val="a"/>
    <w:link w:val="10"/>
    <w:uiPriority w:val="9"/>
    <w:qFormat/>
    <w:rsid w:val="0003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031C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03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31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91%D1%82%D1%80_I" TargetMode="External"/><Relationship Id="rId13" Type="http://schemas.openxmlformats.org/officeDocument/2006/relationships/hyperlink" Target="https://www.gosuslugi.ru/283020/11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5%D1%89%D0%B5%D0%B5%D0%B2%D0%BE_%D0%BE%D0%B7%D0%B5%D1%80%D0%BE_(%D0%BD%D0%B0%D1%86%D0%B8%D0%BE%D0%BD%D0%B0%D0%BB%D1%8C%D0%BD%D1%8B%D0%B9_%D0%BF%D0%B0%D1%80%D0%BA)" TargetMode="External"/><Relationship Id="rId12" Type="http://schemas.openxmlformats.org/officeDocument/2006/relationships/hyperlink" Target="https://rosreestr.gov.ru/wps/portal/p/cc_present/EGRN_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1%8B%D0%B1%D0%BD%D0%B0%D1%8F_%D1%81%D0%BB%D0%BE%D0%B1%D0%BE%D0%B4%D0%B0_(%D0%9F%D0%B5%D1%80%D0%B5%D1%81%D0%BB%D0%B0%D0%B2%D0%BB%D1%8C-%D0%97%D0%B0%D0%BB%D0%B5%D1%81%D1%81%D0%BA%D0%B8%D0%B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0%B5%D1%81%D0%BB%D0%B0%D0%B2%D0%BB%D1%8C-%D0%97%D0%B0%D0%BB%D0%B5%D1%81%D1%81%D0%BA%D0%B8%D0%B9" TargetMode="External"/><Relationship Id="rId14" Type="http://schemas.openxmlformats.org/officeDocument/2006/relationships/hyperlink" Target="mailto:press@7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Горбатюк Ольга Сергеевна</dc:creator>
  <cp:keywords/>
  <dc:description/>
  <cp:lastModifiedBy>Горбатюк Ольга Сергеевна</cp:lastModifiedBy>
  <cp:revision>4</cp:revision>
  <cp:lastPrinted>2023-01-19T13:11:00Z</cp:lastPrinted>
  <dcterms:created xsi:type="dcterms:W3CDTF">2023-01-19T12:48:00Z</dcterms:created>
  <dcterms:modified xsi:type="dcterms:W3CDTF">2023-01-19T13:17:00Z</dcterms:modified>
</cp:coreProperties>
</file>