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D5" w:rsidRPr="00B244D5" w:rsidRDefault="00B244D5" w:rsidP="00B244D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bookmarkStart w:id="0" w:name="_GoBack"/>
      <w:r w:rsidRPr="00B244D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Стратегия повышения финансовой грамотности</w:t>
      </w:r>
    </w:p>
    <w:p w:rsidR="00B244D5" w:rsidRPr="00B244D5" w:rsidRDefault="00B244D5" w:rsidP="00B244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bookmarkEnd w:id="0"/>
    <w:p w:rsidR="00B244D5" w:rsidRPr="00B244D5" w:rsidRDefault="00B244D5" w:rsidP="00B244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44D5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Pr="00B244D5">
        <w:rPr>
          <w:rFonts w:ascii="Times New Roman" w:eastAsia="Calibri" w:hAnsi="Times New Roman" w:cs="Times New Roman"/>
          <w:sz w:val="28"/>
          <w:szCs w:val="28"/>
        </w:rPr>
        <w:t xml:space="preserve">Прокуратура </w:t>
      </w:r>
      <w:proofErr w:type="spellStart"/>
      <w:r w:rsidRPr="00B244D5">
        <w:rPr>
          <w:rFonts w:ascii="Times New Roman" w:eastAsia="Calibri" w:hAnsi="Times New Roman" w:cs="Times New Roman"/>
          <w:sz w:val="28"/>
          <w:szCs w:val="28"/>
        </w:rPr>
        <w:t>Мышкинского</w:t>
      </w:r>
      <w:proofErr w:type="spellEnd"/>
      <w:r w:rsidRPr="00B244D5">
        <w:rPr>
          <w:rFonts w:ascii="Times New Roman" w:eastAsia="Calibri" w:hAnsi="Times New Roman" w:cs="Times New Roman"/>
          <w:sz w:val="28"/>
          <w:szCs w:val="28"/>
        </w:rPr>
        <w:t xml:space="preserve"> района разъясняет, что утверждена новая Стратегия повышения финансовой грамотности и формирования финансовой культуры населения до 2030 года</w:t>
      </w:r>
    </w:p>
    <w:p w:rsidR="00B244D5" w:rsidRPr="00B244D5" w:rsidRDefault="00B244D5" w:rsidP="00B244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44D5">
        <w:rPr>
          <w:rFonts w:ascii="Times New Roman" w:eastAsia="Calibri" w:hAnsi="Times New Roman" w:cs="Times New Roman"/>
          <w:sz w:val="28"/>
          <w:szCs w:val="28"/>
        </w:rPr>
        <w:t xml:space="preserve">       Документ определяет приоритеты, цели, задачи и инструменты их достижения на период до 2030 года в сфере повышения финансовой грамотности и формирования финансовой культуры граждан, укрепления системы финансового образования и просвещения, обеспечения прав и интересов потребителей финансовых услуг, финансовой безопасности граждан.</w:t>
      </w:r>
    </w:p>
    <w:p w:rsidR="00B244D5" w:rsidRPr="00B244D5" w:rsidRDefault="00B244D5" w:rsidP="00B244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44D5">
        <w:rPr>
          <w:rFonts w:ascii="Times New Roman" w:eastAsia="Calibri" w:hAnsi="Times New Roman" w:cs="Times New Roman"/>
          <w:sz w:val="28"/>
          <w:szCs w:val="28"/>
        </w:rPr>
        <w:t xml:space="preserve">        Цель Стратегии - формирование к 2030 году у большинства российских граждан ключевых элементов финансовой культуры, способствующих финансовому благополучию гражданина, семьи и общества.</w:t>
      </w:r>
    </w:p>
    <w:p w:rsidR="00B244D5" w:rsidRPr="00B244D5" w:rsidRDefault="00B244D5" w:rsidP="00B244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44D5">
        <w:rPr>
          <w:rFonts w:ascii="Times New Roman" w:eastAsia="Calibri" w:hAnsi="Times New Roman" w:cs="Times New Roman"/>
          <w:sz w:val="28"/>
          <w:szCs w:val="28"/>
        </w:rPr>
        <w:t xml:space="preserve">         В качестве задач Стратегии обозначены, в частности, расширение положительного опыта использования гражданами финансовых продуктов и услуг; обеспечение финансовой безопасности, в том числе финансовой </w:t>
      </w:r>
      <w:proofErr w:type="spellStart"/>
      <w:r w:rsidRPr="00B244D5">
        <w:rPr>
          <w:rFonts w:ascii="Times New Roman" w:eastAsia="Calibri" w:hAnsi="Times New Roman" w:cs="Times New Roman"/>
          <w:sz w:val="28"/>
          <w:szCs w:val="28"/>
        </w:rPr>
        <w:t>кибербезопасности</w:t>
      </w:r>
      <w:proofErr w:type="spellEnd"/>
      <w:r w:rsidRPr="00B244D5">
        <w:rPr>
          <w:rFonts w:ascii="Times New Roman" w:eastAsia="Calibri" w:hAnsi="Times New Roman" w:cs="Times New Roman"/>
          <w:sz w:val="28"/>
          <w:szCs w:val="28"/>
        </w:rPr>
        <w:t>; формирование доверительного отношения граждан к финансовому рынку и финансовым институтам и др.</w:t>
      </w:r>
    </w:p>
    <w:p w:rsidR="00B244D5" w:rsidRPr="00B244D5" w:rsidRDefault="00B244D5" w:rsidP="00B244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44D5">
        <w:rPr>
          <w:rFonts w:ascii="Times New Roman" w:eastAsia="Calibri" w:hAnsi="Times New Roman" w:cs="Times New Roman"/>
          <w:sz w:val="28"/>
          <w:szCs w:val="28"/>
        </w:rPr>
        <w:t xml:space="preserve">         Основной результат реализации Стратегии - повышение уровня финансовой грамотности и финансовой культуры, отраженное в умении пользоваться платежными инструментами, планировании и регулярном формировании дополнительных накоплений к будущей пенсии, использовании полагающихся по закону льгот и социальных выплат, умении безопасно пользоваться цифровыми финансовыми технологиями и иных характеристиках.</w:t>
      </w:r>
    </w:p>
    <w:p w:rsidR="00B244D5" w:rsidRPr="00B244D5" w:rsidRDefault="00B244D5" w:rsidP="00B244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44D5">
        <w:rPr>
          <w:rFonts w:ascii="Times New Roman" w:eastAsia="Calibri" w:hAnsi="Times New Roman" w:cs="Times New Roman"/>
          <w:sz w:val="28"/>
          <w:szCs w:val="28"/>
        </w:rPr>
        <w:t xml:space="preserve">         Настоящее распоряжение вступает в силу с 1 января 2024 года. В период 2017 - 2023 годов повышение финансовой грамотности осуществлялось в рамках Стратегии, утвержденной распоряжением Правительства от 25 сентября 2017 г. N 2039-р.</w:t>
      </w:r>
    </w:p>
    <w:p w:rsidR="00B244D5" w:rsidRPr="00B244D5" w:rsidRDefault="00B244D5" w:rsidP="00B244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44D5" w:rsidRPr="00B244D5" w:rsidRDefault="00B244D5" w:rsidP="00B244D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244D5">
        <w:rPr>
          <w:rFonts w:ascii="Times New Roman" w:eastAsia="Calibri" w:hAnsi="Times New Roman" w:cs="Times New Roman"/>
          <w:sz w:val="28"/>
          <w:szCs w:val="28"/>
        </w:rPr>
        <w:t xml:space="preserve">Помощник прокурора района                                                              А.С. </w:t>
      </w:r>
      <w:proofErr w:type="spellStart"/>
      <w:r w:rsidRPr="00B244D5">
        <w:rPr>
          <w:rFonts w:ascii="Times New Roman" w:eastAsia="Calibri" w:hAnsi="Times New Roman" w:cs="Times New Roman"/>
          <w:sz w:val="28"/>
          <w:szCs w:val="28"/>
        </w:rPr>
        <w:t>Ускова</w:t>
      </w:r>
      <w:proofErr w:type="spellEnd"/>
      <w:r w:rsidRPr="00B244D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B244D5" w:rsidRPr="00B244D5" w:rsidRDefault="00B244D5" w:rsidP="00B244D5">
      <w:pPr>
        <w:shd w:val="clear" w:color="auto" w:fill="FFFFFF"/>
        <w:spacing w:after="0" w:line="240" w:lineRule="auto"/>
        <w:rPr>
          <w:rFonts w:ascii="Calibri" w:eastAsia="Calibri" w:hAnsi="Calibri" w:cs="Times New Roman"/>
        </w:rPr>
      </w:pPr>
    </w:p>
    <w:p w:rsidR="00A64D8A" w:rsidRDefault="00A64D8A"/>
    <w:sectPr w:rsidR="00A64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ECB"/>
    <w:rsid w:val="00A64D8A"/>
    <w:rsid w:val="00B244D5"/>
    <w:rsid w:val="00EB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1617</Characters>
  <Application>Microsoft Office Word</Application>
  <DocSecurity>0</DocSecurity>
  <Lines>13</Lines>
  <Paragraphs>3</Paragraphs>
  <ScaleCrop>false</ScaleCrop>
  <Company>diakov.net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2023-11-19T08:06:00Z</dcterms:created>
  <dcterms:modified xsi:type="dcterms:W3CDTF">2023-11-19T08:06:00Z</dcterms:modified>
</cp:coreProperties>
</file>