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826" w:rsidRDefault="00966EAA" w:rsidP="006D1826">
      <w:pPr>
        <w:spacing w:after="0" w:line="360" w:lineRule="auto"/>
        <w:rPr>
          <w:rFonts w:ascii="Segoe UI" w:hAnsi="Segoe UI" w:cs="Segoe UI"/>
          <w:noProof/>
          <w:color w:val="0A0A0A"/>
          <w:sz w:val="28"/>
          <w:szCs w:val="28"/>
          <w:lang w:eastAsia="ru-RU"/>
        </w:rPr>
      </w:pPr>
      <w:r w:rsidRPr="00966EAA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477047" cy="3524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047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86F" w:rsidRDefault="00A9186F" w:rsidP="006D1826">
      <w:pPr>
        <w:spacing w:after="0" w:line="360" w:lineRule="auto"/>
        <w:rPr>
          <w:rFonts w:ascii="Segoe UI" w:hAnsi="Segoe UI" w:cs="Segoe UI"/>
          <w:noProof/>
          <w:color w:val="0A0A0A"/>
          <w:sz w:val="28"/>
          <w:szCs w:val="28"/>
          <w:lang w:eastAsia="ru-RU"/>
        </w:rPr>
      </w:pPr>
    </w:p>
    <w:p w:rsidR="00AE0FDC" w:rsidRPr="00AE0FDC" w:rsidRDefault="00AE0FDC" w:rsidP="00AE0FDC">
      <w:pPr>
        <w:spacing w:before="120"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</w:p>
    <w:p w:rsidR="00814ACD" w:rsidRPr="00935D21" w:rsidRDefault="00935D21" w:rsidP="00935D21">
      <w:pPr>
        <w:spacing w:after="0"/>
        <w:ind w:left="426" w:right="-426"/>
        <w:jc w:val="center"/>
        <w:rPr>
          <w:rFonts w:ascii="Segoe UI" w:hAnsi="Segoe UI" w:cs="Segoe UI"/>
          <w:b/>
          <w:sz w:val="28"/>
          <w:szCs w:val="28"/>
        </w:rPr>
      </w:pPr>
      <w:r w:rsidRPr="00935D21">
        <w:rPr>
          <w:rFonts w:ascii="Segoe UI" w:hAnsi="Segoe UI" w:cs="Segoe UI"/>
          <w:b/>
          <w:sz w:val="28"/>
          <w:szCs w:val="28"/>
        </w:rPr>
        <w:t>Анонс вебинара «Новое об объектах капитального  строительства»</w:t>
      </w:r>
    </w:p>
    <w:p w:rsidR="00935D21" w:rsidRPr="00814ACD" w:rsidRDefault="00935D21" w:rsidP="00814ACD">
      <w:pPr>
        <w:spacing w:after="0"/>
        <w:ind w:left="426" w:right="-426"/>
        <w:jc w:val="both"/>
        <w:rPr>
          <w:rFonts w:ascii="Segoe UI" w:hAnsi="Segoe UI" w:cs="Segoe UI"/>
          <w:bCs/>
          <w:color w:val="000000" w:themeColor="text1"/>
          <w:sz w:val="24"/>
          <w:szCs w:val="24"/>
        </w:rPr>
      </w:pPr>
    </w:p>
    <w:p w:rsidR="00814ACD" w:rsidRPr="00814ACD" w:rsidRDefault="00814ACD" w:rsidP="00814ACD">
      <w:pPr>
        <w:spacing w:after="0"/>
        <w:ind w:left="425" w:right="-425" w:firstLine="709"/>
        <w:jc w:val="both"/>
        <w:rPr>
          <w:rFonts w:ascii="Segoe UI" w:hAnsi="Segoe UI" w:cs="Segoe UI"/>
          <w:bCs/>
          <w:color w:val="000000" w:themeColor="text1"/>
          <w:sz w:val="24"/>
          <w:szCs w:val="24"/>
        </w:rPr>
      </w:pPr>
      <w:r w:rsidRPr="00814ACD">
        <w:rPr>
          <w:rFonts w:ascii="Segoe UI" w:hAnsi="Segoe UI" w:cs="Segoe UI"/>
          <w:bCs/>
          <w:color w:val="000000" w:themeColor="text1"/>
          <w:sz w:val="24"/>
          <w:szCs w:val="24"/>
        </w:rPr>
        <w:t>28 марта в 11 часов (МСК) состоится вебинар,</w:t>
      </w:r>
      <w:r w:rsidRPr="00814ACD">
        <w:rPr>
          <w:rFonts w:ascii="Segoe UI" w:hAnsi="Segoe UI" w:cs="Segoe UI"/>
          <w:sz w:val="24"/>
          <w:szCs w:val="24"/>
        </w:rPr>
        <w:t xml:space="preserve"> </w:t>
      </w:r>
      <w:r w:rsidRPr="00814ACD">
        <w:rPr>
          <w:rFonts w:ascii="Segoe UI" w:hAnsi="Segoe UI" w:cs="Segoe UI"/>
          <w:bCs/>
          <w:color w:val="000000" w:themeColor="text1"/>
          <w:sz w:val="24"/>
          <w:szCs w:val="24"/>
        </w:rPr>
        <w:t>посвящённый особенностям государственного кадастрового учёта различных объектов капитального строительства (ОКС), а также грамотной подготовке необходимых документов, направляемых в ведомство. На вопросы профильных специалистов в режиме онлайн ответят сотрудники Новгородского Роскадастра.</w:t>
      </w:r>
    </w:p>
    <w:p w:rsidR="00814ACD" w:rsidRPr="00814ACD" w:rsidRDefault="00814ACD" w:rsidP="00814ACD">
      <w:pPr>
        <w:spacing w:after="0"/>
        <w:ind w:left="425" w:right="-425" w:firstLine="709"/>
        <w:jc w:val="both"/>
        <w:rPr>
          <w:rFonts w:ascii="Segoe UI" w:hAnsi="Segoe UI" w:cs="Segoe UI"/>
          <w:bCs/>
          <w:color w:val="000000" w:themeColor="text1"/>
          <w:sz w:val="24"/>
          <w:szCs w:val="24"/>
        </w:rPr>
      </w:pPr>
    </w:p>
    <w:p w:rsidR="00814ACD" w:rsidRPr="00814ACD" w:rsidRDefault="00814ACD" w:rsidP="00814ACD">
      <w:pPr>
        <w:spacing w:after="0"/>
        <w:ind w:left="425" w:right="-425" w:firstLine="709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 w:rsidRPr="00814ACD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На вебинаре, который пройдет в формате полуторачасовой видеоконференции, будут рассмотрены актуальные законодательные изменения, связанные с учётно-регистрационными действиями в отношении ОКС и требованиями к составлению документов для проведения данных процедур. На обучающем занятии спикеры, прежде всего, обратят внимание слушателей на особенности проведения перепланировки помещения в многоквартирном доме.</w:t>
      </w:r>
    </w:p>
    <w:p w:rsidR="00814ACD" w:rsidRPr="00814ACD" w:rsidRDefault="00814ACD" w:rsidP="00814ACD">
      <w:pPr>
        <w:spacing w:after="0"/>
        <w:ind w:left="425" w:right="-425" w:firstLine="709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 w:rsidRPr="00814ACD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br/>
        <w:t xml:space="preserve">           Федеральным законом № 608 от 19 декабря 2023 в том числе внесены поправки в федеральный закон «О государственной регистрации недвижимости». В них уточнено само понятие перепланировки помещения в многоквартирном доме. В соответствии с новым законом, который вступает в силу с 1 апреля 2024 года, это изменение конфигурации жилого помещения</w:t>
      </w:r>
      <w:r w:rsidRPr="00814ACD">
        <w:rPr>
          <w:rFonts w:ascii="Segoe UI" w:hAnsi="Segoe UI" w:cs="Segoe UI"/>
          <w:sz w:val="24"/>
          <w:szCs w:val="24"/>
        </w:rPr>
        <w:t xml:space="preserve"> </w:t>
      </w:r>
      <w:r w:rsidRPr="00814ACD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в ходе ремонтных или строительных работ, которые приводят либо к переменам в его размерах или форме, либо к образованию дополнительных помещений. Также факт перепланировки по-прежнему влечёт за собой необходимость внесения сведений о ней в техплан и в Единый госреестр недвижим</w:t>
      </w:r>
      <w:r w:rsidR="00572905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ости. </w:t>
      </w:r>
      <w:r w:rsidR="00572905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br/>
      </w:r>
      <w:r w:rsidR="00572905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br/>
        <w:t xml:space="preserve">            Информация </w:t>
      </w:r>
      <w:r w:rsidRPr="00814ACD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в ЕГРН должна содержать данные о границах или площади, назначении образованного помещения, а также сведения о его кадастровом учёте и регистрации прав на него.</w:t>
      </w:r>
      <w:r w:rsidRPr="00814ACD">
        <w:rPr>
          <w:rFonts w:ascii="Segoe UI" w:hAnsi="Segoe UI" w:cs="Segoe UI"/>
          <w:sz w:val="24"/>
          <w:szCs w:val="24"/>
        </w:rPr>
        <w:t xml:space="preserve"> К тому же законом предусмотрен новый порядок согласования перепланировки. Среди главных правил –</w:t>
      </w:r>
      <w:r w:rsidRPr="00814ACD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обязанность органов госвласти и органов местного самоуправления самим направлять в ведомство соответствующие документы (вплоть до акта приёмочной комиссии в случае его утверждения о переводе помещения, для которого требовалось выполнение необходимых работ).</w:t>
      </w:r>
    </w:p>
    <w:p w:rsidR="00814ACD" w:rsidRPr="00814ACD" w:rsidRDefault="00814ACD" w:rsidP="00814ACD">
      <w:pPr>
        <w:spacing w:after="0"/>
        <w:ind w:left="425" w:right="-425"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814ACD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lastRenderedPageBreak/>
        <w:t xml:space="preserve">  </w:t>
      </w:r>
      <w:r w:rsidRPr="00814ACD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br/>
        <w:t xml:space="preserve">          Кроме того, ведущие специалисты филиала ППК «Роскадастр» по Новгородской области расскажут участникам обучающего занятия в режиме онлайн о других важных аспектах в оформлении объектов капитального строительства:</w:t>
      </w:r>
    </w:p>
    <w:p w:rsidR="00814ACD" w:rsidRPr="00814ACD" w:rsidRDefault="00814ACD" w:rsidP="00814ACD">
      <w:pPr>
        <w:spacing w:after="0"/>
        <w:ind w:left="425" w:right="-425"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814ACD">
        <w:rPr>
          <w:rFonts w:ascii="Segoe UI" w:hAnsi="Segoe UI" w:cs="Segoe UI"/>
          <w:color w:val="000000" w:themeColor="text1"/>
          <w:sz w:val="24"/>
          <w:szCs w:val="24"/>
        </w:rPr>
        <w:t>• об отличиях капитального ремонта ОКС от их реконструкции;</w:t>
      </w:r>
    </w:p>
    <w:p w:rsidR="00814ACD" w:rsidRPr="00814ACD" w:rsidRDefault="00814ACD" w:rsidP="00814ACD">
      <w:pPr>
        <w:spacing w:after="0"/>
        <w:ind w:left="425" w:right="-425"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814ACD">
        <w:rPr>
          <w:rFonts w:ascii="Segoe UI" w:hAnsi="Segoe UI" w:cs="Segoe UI"/>
          <w:color w:val="000000" w:themeColor="text1"/>
          <w:sz w:val="24"/>
          <w:szCs w:val="24"/>
        </w:rPr>
        <w:t>• о законодательных нормах, применяемых к самовольным постройкам на примерах из судебной практики;</w:t>
      </w:r>
    </w:p>
    <w:p w:rsidR="00814ACD" w:rsidRPr="00814ACD" w:rsidRDefault="00814ACD" w:rsidP="00814ACD">
      <w:pPr>
        <w:spacing w:after="0"/>
        <w:ind w:left="425" w:right="-425"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814ACD">
        <w:rPr>
          <w:rFonts w:ascii="Segoe UI" w:hAnsi="Segoe UI" w:cs="Segoe UI"/>
          <w:color w:val="000000" w:themeColor="text1"/>
          <w:sz w:val="24"/>
          <w:szCs w:val="24"/>
        </w:rPr>
        <w:t>• о невозможности проведения кадастровых работ и учётно-регистрационных действий в отношении грунтовых дорог.</w:t>
      </w:r>
    </w:p>
    <w:p w:rsidR="00814ACD" w:rsidRPr="00814ACD" w:rsidRDefault="00814ACD" w:rsidP="00814ACD">
      <w:pPr>
        <w:spacing w:after="0"/>
        <w:ind w:left="425" w:right="-425"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814ACD" w:rsidRPr="00814ACD" w:rsidRDefault="00814ACD" w:rsidP="00814ACD">
      <w:pPr>
        <w:spacing w:after="0"/>
        <w:ind w:left="425" w:right="-425" w:firstLine="709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 w:rsidRPr="00814ACD">
        <w:rPr>
          <w:rFonts w:ascii="Segoe UI" w:hAnsi="Segoe UI" w:cs="Segoe UI"/>
          <w:color w:val="000000" w:themeColor="text1"/>
          <w:sz w:val="24"/>
          <w:szCs w:val="24"/>
        </w:rPr>
        <w:t>Детальные р</w:t>
      </w:r>
      <w:r w:rsidRPr="00814ACD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азъяснения, данные на обучающем занятии экспертами</w:t>
      </w:r>
      <w:r w:rsidRPr="00814ACD">
        <w:rPr>
          <w:rFonts w:ascii="Segoe UI" w:hAnsi="Segoe UI" w:cs="Segoe UI"/>
          <w:sz w:val="24"/>
          <w:szCs w:val="24"/>
        </w:rPr>
        <w:t xml:space="preserve"> </w:t>
      </w:r>
      <w:r w:rsidRPr="00814ACD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Новгородского Роскадастра, по этой и другим темам помогут профильным специалистам приобрести новые знания и успешно применить их в своей практической деятельности.</w:t>
      </w:r>
    </w:p>
    <w:p w:rsidR="00814ACD" w:rsidRPr="00814ACD" w:rsidRDefault="00814ACD" w:rsidP="00814ACD">
      <w:pPr>
        <w:spacing w:after="0"/>
        <w:ind w:left="425" w:right="-425" w:firstLine="709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</w:p>
    <w:p w:rsidR="00814ACD" w:rsidRPr="00814ACD" w:rsidRDefault="00814ACD" w:rsidP="00814ACD">
      <w:pPr>
        <w:spacing w:after="0"/>
        <w:ind w:left="425" w:right="-425"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814ACD">
        <w:rPr>
          <w:rFonts w:ascii="Segoe UI" w:hAnsi="Segoe UI" w:cs="Segoe UI"/>
          <w:color w:val="000000" w:themeColor="text1"/>
          <w:sz w:val="24"/>
          <w:szCs w:val="24"/>
        </w:rPr>
        <w:t xml:space="preserve">Обращаем внимание, </w:t>
      </w:r>
      <w:bookmarkStart w:id="0" w:name="_GoBack"/>
      <w:bookmarkEnd w:id="0"/>
      <w:r w:rsidRPr="00814ACD">
        <w:rPr>
          <w:rFonts w:ascii="Segoe UI" w:hAnsi="Segoe UI" w:cs="Segoe UI"/>
          <w:color w:val="000000" w:themeColor="text1"/>
          <w:sz w:val="24"/>
          <w:szCs w:val="24"/>
        </w:rPr>
        <w:t xml:space="preserve">что заявки для участия в вебинаре необходимо направлять до 27 марта 2024 года включительно на адрес электронной почты </w:t>
      </w:r>
      <w:hyperlink r:id="rId6" w:history="1">
        <w:r w:rsidRPr="00814ACD">
          <w:rPr>
            <w:rStyle w:val="a4"/>
            <w:rFonts w:ascii="Segoe UI" w:hAnsi="Segoe UI" w:cs="Segoe UI"/>
            <w:sz w:val="24"/>
            <w:szCs w:val="24"/>
          </w:rPr>
          <w:t>filial@53.kadastr.ru</w:t>
        </w:r>
      </w:hyperlink>
      <w:r w:rsidRPr="00814ACD">
        <w:rPr>
          <w:rFonts w:ascii="Segoe UI" w:hAnsi="Segoe UI" w:cs="Segoe UI"/>
          <w:color w:val="000000" w:themeColor="text1"/>
          <w:sz w:val="24"/>
          <w:szCs w:val="24"/>
        </w:rPr>
        <w:t xml:space="preserve">. Вопросы по теме обучающего занятия слушатели могут либо заранее прислать на адрес электронной почты </w:t>
      </w:r>
      <w:hyperlink r:id="rId7" w:history="1">
        <w:r w:rsidRPr="00814ACD">
          <w:rPr>
            <w:rStyle w:val="a4"/>
            <w:rFonts w:ascii="Segoe UI" w:hAnsi="Segoe UI" w:cs="Segoe UI"/>
            <w:sz w:val="24"/>
            <w:szCs w:val="24"/>
          </w:rPr>
          <w:t>webinar@53.kadastr.ru</w:t>
        </w:r>
      </w:hyperlink>
      <w:r w:rsidRPr="00814ACD">
        <w:rPr>
          <w:rFonts w:ascii="Segoe UI" w:hAnsi="Segoe UI" w:cs="Segoe UI"/>
          <w:color w:val="000000" w:themeColor="text1"/>
          <w:sz w:val="24"/>
          <w:szCs w:val="24"/>
        </w:rPr>
        <w:t xml:space="preserve">, либо задать в ходе обучения.   Стоимость участия 2000 рублей. </w:t>
      </w:r>
    </w:p>
    <w:p w:rsidR="00814ACD" w:rsidRPr="00814ACD" w:rsidRDefault="00814ACD" w:rsidP="00814ACD">
      <w:pPr>
        <w:spacing w:after="0"/>
        <w:ind w:left="425" w:right="-425"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814ACD" w:rsidRPr="00814ACD" w:rsidRDefault="00814ACD" w:rsidP="00814ACD">
      <w:pPr>
        <w:spacing w:after="0"/>
        <w:ind w:left="425" w:right="-425" w:firstLine="709"/>
        <w:jc w:val="both"/>
        <w:rPr>
          <w:rFonts w:ascii="Segoe UI" w:hAnsi="Segoe UI" w:cs="Segoe UI"/>
          <w:sz w:val="24"/>
          <w:szCs w:val="24"/>
        </w:rPr>
      </w:pPr>
      <w:r w:rsidRPr="00814ACD">
        <w:rPr>
          <w:rFonts w:ascii="Segoe UI" w:hAnsi="Segoe UI" w:cs="Segoe UI"/>
          <w:color w:val="000000" w:themeColor="text1"/>
          <w:sz w:val="24"/>
          <w:szCs w:val="24"/>
        </w:rPr>
        <w:t>Присоединяйтесь – будет интересно!</w:t>
      </w:r>
    </w:p>
    <w:p w:rsidR="008530B5" w:rsidRPr="008530B5" w:rsidRDefault="008530B5" w:rsidP="008530B5">
      <w:pPr>
        <w:tabs>
          <w:tab w:val="left" w:pos="426"/>
        </w:tabs>
        <w:autoSpaceDE w:val="0"/>
        <w:autoSpaceDN w:val="0"/>
        <w:adjustRightInd w:val="0"/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8707E6" w:rsidRDefault="008707E6" w:rsidP="00A37AEC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754FAB" w:rsidRPr="00A37AEC" w:rsidRDefault="00754FAB" w:rsidP="00A37AEC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3B710E" w:rsidRDefault="003B710E" w:rsidP="00A37AEC">
      <w:pPr>
        <w:spacing w:after="0"/>
        <w:rPr>
          <w:rFonts w:ascii="Segoe UI" w:hAnsi="Segoe UI" w:cs="Segoe UI"/>
        </w:rPr>
      </w:pPr>
      <w:r>
        <w:rPr>
          <w:rFonts w:ascii="Segoe UI" w:hAnsi="Segoe UI" w:cs="Segoe UI"/>
        </w:rPr>
        <w:t>______________________________</w:t>
      </w:r>
    </w:p>
    <w:p w:rsidR="003B710E" w:rsidRDefault="003B710E" w:rsidP="003B710E">
      <w:pPr>
        <w:pStyle w:val="a8"/>
        <w:rPr>
          <w:rFonts w:ascii="Segoe UI" w:hAnsi="Segoe UI" w:cs="Segoe UI"/>
          <w:b/>
          <w:sz w:val="16"/>
          <w:szCs w:val="16"/>
        </w:rPr>
      </w:pPr>
      <w:r>
        <w:rPr>
          <w:rFonts w:ascii="Segoe UI" w:hAnsi="Segoe UI" w:cs="Segoe UI"/>
          <w:b/>
          <w:sz w:val="16"/>
          <w:szCs w:val="16"/>
        </w:rPr>
        <w:t>Контакты для СМИ:</w:t>
      </w:r>
    </w:p>
    <w:p w:rsidR="003B710E" w:rsidRDefault="003B710E" w:rsidP="003B710E">
      <w:pPr>
        <w:pStyle w:val="a8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Горбатюк Ольга Сергеевна,</w:t>
      </w:r>
    </w:p>
    <w:p w:rsidR="003B710E" w:rsidRDefault="00206E0D" w:rsidP="003B710E">
      <w:pPr>
        <w:pStyle w:val="a8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Ведущий и</w:t>
      </w:r>
      <w:r w:rsidR="003B710E">
        <w:rPr>
          <w:rFonts w:ascii="Segoe UI" w:hAnsi="Segoe UI" w:cs="Segoe UI"/>
          <w:sz w:val="16"/>
          <w:szCs w:val="16"/>
        </w:rPr>
        <w:t xml:space="preserve">нженер </w:t>
      </w:r>
      <w:r>
        <w:rPr>
          <w:rFonts w:ascii="Segoe UI" w:hAnsi="Segoe UI" w:cs="Segoe UI"/>
          <w:sz w:val="16"/>
          <w:szCs w:val="16"/>
        </w:rPr>
        <w:t>ОКиАД</w:t>
      </w:r>
    </w:p>
    <w:p w:rsidR="003B710E" w:rsidRDefault="003B710E" w:rsidP="003B710E">
      <w:pPr>
        <w:pStyle w:val="a8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 xml:space="preserve">Филиала </w:t>
      </w:r>
      <w:r w:rsidR="00D46FB5">
        <w:rPr>
          <w:rFonts w:ascii="Segoe UI" w:hAnsi="Segoe UI" w:cs="Segoe UI"/>
          <w:sz w:val="16"/>
          <w:szCs w:val="16"/>
        </w:rPr>
        <w:t>ППК «Роскадастр»</w:t>
      </w:r>
    </w:p>
    <w:p w:rsidR="000B4D34" w:rsidRPr="00E301E2" w:rsidRDefault="003B710E" w:rsidP="00E301E2">
      <w:pPr>
        <w:pStyle w:val="a8"/>
        <w:rPr>
          <w:rFonts w:ascii="Segoe UI" w:hAnsi="Segoe UI" w:cs="Segoe UI"/>
          <w:color w:val="000000"/>
          <w:sz w:val="16"/>
          <w:szCs w:val="16"/>
        </w:rPr>
      </w:pPr>
      <w:r>
        <w:rPr>
          <w:rFonts w:ascii="Segoe UI" w:hAnsi="Segoe UI" w:cs="Segoe UI"/>
          <w:color w:val="000000"/>
          <w:sz w:val="16"/>
          <w:szCs w:val="16"/>
        </w:rPr>
        <w:t>8 (4852) 59-82-00 доб. 24-56</w:t>
      </w:r>
    </w:p>
    <w:p w:rsidR="000B4D34" w:rsidRDefault="000B4D34" w:rsidP="003C0934"/>
    <w:p w:rsidR="00EE6DA3" w:rsidRPr="00EE6DA3" w:rsidRDefault="00EE6DA3" w:rsidP="00E95AA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E6DA3">
        <w:rPr>
          <w:bCs/>
          <w:color w:val="000000" w:themeColor="text1"/>
          <w:sz w:val="28"/>
          <w:szCs w:val="28"/>
          <w:shd w:val="clear" w:color="auto" w:fill="FBFBFB"/>
        </w:rPr>
        <w:t xml:space="preserve"> </w:t>
      </w:r>
    </w:p>
    <w:sectPr w:rsidR="00EE6DA3" w:rsidRPr="00EE6DA3" w:rsidSect="008A1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3"/>
        <w:szCs w:val="23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2">
    <w:nsid w:val="024E28C1"/>
    <w:multiLevelType w:val="hybridMultilevel"/>
    <w:tmpl w:val="B68C8F70"/>
    <w:lvl w:ilvl="0" w:tplc="7108C9BC">
      <w:start w:val="19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8B95307"/>
    <w:multiLevelType w:val="hybridMultilevel"/>
    <w:tmpl w:val="EDA09D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3662ECA"/>
    <w:multiLevelType w:val="hybridMultilevel"/>
    <w:tmpl w:val="8B8C1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E729EB"/>
    <w:multiLevelType w:val="multilevel"/>
    <w:tmpl w:val="6B38A35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2D153A37"/>
    <w:multiLevelType w:val="multilevel"/>
    <w:tmpl w:val="19260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CA5724"/>
    <w:multiLevelType w:val="hybridMultilevel"/>
    <w:tmpl w:val="94F869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6A7DF0"/>
    <w:multiLevelType w:val="multilevel"/>
    <w:tmpl w:val="B2C6FE6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48396A56"/>
    <w:multiLevelType w:val="hybridMultilevel"/>
    <w:tmpl w:val="4F443C3A"/>
    <w:lvl w:ilvl="0" w:tplc="D3E471AC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AA148D"/>
    <w:multiLevelType w:val="hybridMultilevel"/>
    <w:tmpl w:val="3BE2D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892DD7"/>
    <w:multiLevelType w:val="hybridMultilevel"/>
    <w:tmpl w:val="32CC3D6C"/>
    <w:lvl w:ilvl="0" w:tplc="969686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05147B"/>
    <w:multiLevelType w:val="multilevel"/>
    <w:tmpl w:val="C9D0D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3884947"/>
    <w:multiLevelType w:val="hybridMultilevel"/>
    <w:tmpl w:val="4968A0A2"/>
    <w:lvl w:ilvl="0" w:tplc="4F6098B2">
      <w:numFmt w:val="bullet"/>
      <w:lvlText w:val="–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50331D"/>
    <w:multiLevelType w:val="multilevel"/>
    <w:tmpl w:val="29AE6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8E6737"/>
    <w:multiLevelType w:val="hybridMultilevel"/>
    <w:tmpl w:val="0DB40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3"/>
  </w:num>
  <w:num w:numId="5">
    <w:abstractNumId w:val="7"/>
  </w:num>
  <w:num w:numId="6">
    <w:abstractNumId w:val="5"/>
  </w:num>
  <w:num w:numId="7">
    <w:abstractNumId w:val="8"/>
  </w:num>
  <w:num w:numId="8">
    <w:abstractNumId w:val="15"/>
  </w:num>
  <w:num w:numId="9">
    <w:abstractNumId w:val="14"/>
  </w:num>
  <w:num w:numId="10">
    <w:abstractNumId w:val="13"/>
  </w:num>
  <w:num w:numId="11">
    <w:abstractNumId w:val="4"/>
  </w:num>
  <w:num w:numId="12">
    <w:abstractNumId w:val="0"/>
  </w:num>
  <w:num w:numId="13">
    <w:abstractNumId w:val="1"/>
  </w:num>
  <w:num w:numId="14">
    <w:abstractNumId w:val="10"/>
  </w:num>
  <w:num w:numId="15">
    <w:abstractNumId w:val="11"/>
  </w:num>
  <w:num w:numId="16">
    <w:abstractNumId w:val="2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F425A"/>
    <w:rsid w:val="00025461"/>
    <w:rsid w:val="000A6063"/>
    <w:rsid w:val="000B4D34"/>
    <w:rsid w:val="000F1C22"/>
    <w:rsid w:val="00144FC0"/>
    <w:rsid w:val="00157BA6"/>
    <w:rsid w:val="001E2CFB"/>
    <w:rsid w:val="002034CC"/>
    <w:rsid w:val="00206E0D"/>
    <w:rsid w:val="002813D0"/>
    <w:rsid w:val="002958D6"/>
    <w:rsid w:val="002A354C"/>
    <w:rsid w:val="002B6F19"/>
    <w:rsid w:val="002D02AB"/>
    <w:rsid w:val="002E5768"/>
    <w:rsid w:val="002E579A"/>
    <w:rsid w:val="003071FA"/>
    <w:rsid w:val="00336115"/>
    <w:rsid w:val="003A48E2"/>
    <w:rsid w:val="003B710E"/>
    <w:rsid w:val="003C0934"/>
    <w:rsid w:val="003D2776"/>
    <w:rsid w:val="0044549E"/>
    <w:rsid w:val="00457AA5"/>
    <w:rsid w:val="004914AD"/>
    <w:rsid w:val="004C72D6"/>
    <w:rsid w:val="004D7B8A"/>
    <w:rsid w:val="004F69D5"/>
    <w:rsid w:val="0054562A"/>
    <w:rsid w:val="00572905"/>
    <w:rsid w:val="00582ED2"/>
    <w:rsid w:val="00590B1F"/>
    <w:rsid w:val="005B265F"/>
    <w:rsid w:val="00631B8E"/>
    <w:rsid w:val="00631F45"/>
    <w:rsid w:val="006B717A"/>
    <w:rsid w:val="006D1826"/>
    <w:rsid w:val="006D5A68"/>
    <w:rsid w:val="007033C5"/>
    <w:rsid w:val="0070739F"/>
    <w:rsid w:val="00754FAB"/>
    <w:rsid w:val="0075686F"/>
    <w:rsid w:val="00765B3B"/>
    <w:rsid w:val="007B3395"/>
    <w:rsid w:val="007D3CCE"/>
    <w:rsid w:val="007E3552"/>
    <w:rsid w:val="008117A5"/>
    <w:rsid w:val="00814ACD"/>
    <w:rsid w:val="00815147"/>
    <w:rsid w:val="008530B5"/>
    <w:rsid w:val="008707E6"/>
    <w:rsid w:val="00881A2A"/>
    <w:rsid w:val="008A11A1"/>
    <w:rsid w:val="008C50A7"/>
    <w:rsid w:val="00907F8A"/>
    <w:rsid w:val="00935D21"/>
    <w:rsid w:val="00966EAA"/>
    <w:rsid w:val="0097338C"/>
    <w:rsid w:val="009818B7"/>
    <w:rsid w:val="0099032B"/>
    <w:rsid w:val="009F621C"/>
    <w:rsid w:val="00A0621A"/>
    <w:rsid w:val="00A37AEC"/>
    <w:rsid w:val="00A9186F"/>
    <w:rsid w:val="00AA5F9B"/>
    <w:rsid w:val="00AC420F"/>
    <w:rsid w:val="00AD5519"/>
    <w:rsid w:val="00AD75FD"/>
    <w:rsid w:val="00AE0FDC"/>
    <w:rsid w:val="00B17DAB"/>
    <w:rsid w:val="00B3729E"/>
    <w:rsid w:val="00B735EA"/>
    <w:rsid w:val="00BA0222"/>
    <w:rsid w:val="00BE0E9C"/>
    <w:rsid w:val="00C36252"/>
    <w:rsid w:val="00C74391"/>
    <w:rsid w:val="00C80A96"/>
    <w:rsid w:val="00C90FDF"/>
    <w:rsid w:val="00CD70FE"/>
    <w:rsid w:val="00D35B6E"/>
    <w:rsid w:val="00D46FB5"/>
    <w:rsid w:val="00D65941"/>
    <w:rsid w:val="00DB16E0"/>
    <w:rsid w:val="00DC2A85"/>
    <w:rsid w:val="00DC6D37"/>
    <w:rsid w:val="00E301E2"/>
    <w:rsid w:val="00E35138"/>
    <w:rsid w:val="00E46D87"/>
    <w:rsid w:val="00E60EFA"/>
    <w:rsid w:val="00E86B21"/>
    <w:rsid w:val="00E9476F"/>
    <w:rsid w:val="00E95AAB"/>
    <w:rsid w:val="00EA30EC"/>
    <w:rsid w:val="00EB0587"/>
    <w:rsid w:val="00EB0BED"/>
    <w:rsid w:val="00EC24E7"/>
    <w:rsid w:val="00EE5755"/>
    <w:rsid w:val="00EE6DA3"/>
    <w:rsid w:val="00FA7E0A"/>
    <w:rsid w:val="00FD7D0C"/>
    <w:rsid w:val="00FE7D0B"/>
    <w:rsid w:val="00FF4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25A"/>
  </w:style>
  <w:style w:type="paragraph" w:styleId="4">
    <w:name w:val="heading 4"/>
    <w:basedOn w:val="a"/>
    <w:next w:val="a"/>
    <w:link w:val="40"/>
    <w:semiHidden/>
    <w:unhideWhenUsed/>
    <w:qFormat/>
    <w:rsid w:val="00D46FB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4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-obj">
    <w:name w:val="hl-obj"/>
    <w:basedOn w:val="a0"/>
    <w:rsid w:val="00FF425A"/>
  </w:style>
  <w:style w:type="character" w:styleId="a4">
    <w:name w:val="Hyperlink"/>
    <w:basedOn w:val="a0"/>
    <w:unhideWhenUsed/>
    <w:rsid w:val="00FF425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E6DA3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86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6B21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nhideWhenUsed/>
    <w:rsid w:val="003C0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3C09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mphasis"/>
    <w:basedOn w:val="a0"/>
    <w:uiPriority w:val="20"/>
    <w:qFormat/>
    <w:rsid w:val="00157BA6"/>
    <w:rPr>
      <w:i/>
      <w:iCs/>
    </w:rPr>
  </w:style>
  <w:style w:type="paragraph" w:styleId="ab">
    <w:name w:val="List Paragraph"/>
    <w:basedOn w:val="a"/>
    <w:uiPriority w:val="34"/>
    <w:qFormat/>
    <w:rsid w:val="000B4D34"/>
    <w:pPr>
      <w:ind w:left="720"/>
      <w:contextualSpacing/>
    </w:pPr>
  </w:style>
  <w:style w:type="character" w:styleId="ac">
    <w:name w:val="Strong"/>
    <w:basedOn w:val="a0"/>
    <w:uiPriority w:val="22"/>
    <w:qFormat/>
    <w:rsid w:val="0097338C"/>
    <w:rPr>
      <w:b/>
      <w:bCs/>
    </w:rPr>
  </w:style>
  <w:style w:type="character" w:customStyle="1" w:styleId="40">
    <w:name w:val="Заголовок 4 Знак"/>
    <w:basedOn w:val="a0"/>
    <w:link w:val="4"/>
    <w:semiHidden/>
    <w:rsid w:val="00D46FB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3071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1">
    <w:name w:val="Font Style11"/>
    <w:uiPriority w:val="99"/>
    <w:rsid w:val="003071FA"/>
    <w:rPr>
      <w:rFonts w:ascii="Times New Roman" w:hAnsi="Times New Roman" w:cs="Times New Roman" w:hint="default"/>
      <w:sz w:val="24"/>
      <w:szCs w:val="24"/>
    </w:rPr>
  </w:style>
  <w:style w:type="paragraph" w:styleId="ad">
    <w:name w:val="Plain Text"/>
    <w:basedOn w:val="a"/>
    <w:link w:val="ae"/>
    <w:uiPriority w:val="99"/>
    <w:semiHidden/>
    <w:unhideWhenUsed/>
    <w:rsid w:val="00BE0E9C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e">
    <w:name w:val="Текст Знак"/>
    <w:basedOn w:val="a0"/>
    <w:link w:val="ad"/>
    <w:uiPriority w:val="99"/>
    <w:semiHidden/>
    <w:rsid w:val="00BE0E9C"/>
    <w:rPr>
      <w:rFonts w:ascii="Consolas" w:eastAsia="Calibri" w:hAnsi="Consolas" w:cs="Times New Roman"/>
      <w:sz w:val="21"/>
      <w:szCs w:val="21"/>
    </w:rPr>
  </w:style>
  <w:style w:type="paragraph" w:styleId="af">
    <w:name w:val="No Spacing"/>
    <w:uiPriority w:val="1"/>
    <w:qFormat/>
    <w:rsid w:val="00AE0FDC"/>
    <w:pPr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ebinar@53.kada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lial@53.kadastr.ru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gorbatyukos</dc:creator>
  <cp:lastModifiedBy>Admin</cp:lastModifiedBy>
  <cp:revision>2</cp:revision>
  <cp:lastPrinted>2024-03-25T07:20:00Z</cp:lastPrinted>
  <dcterms:created xsi:type="dcterms:W3CDTF">2024-03-26T07:23:00Z</dcterms:created>
  <dcterms:modified xsi:type="dcterms:W3CDTF">2024-03-26T07:23:00Z</dcterms:modified>
</cp:coreProperties>
</file>