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F9" w:rsidRPr="004C40F9" w:rsidRDefault="00C20769" w:rsidP="00C207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
          <w:sz w:val="28"/>
          <w:szCs w:val="24"/>
          <w:lang w:eastAsia="ru-RU"/>
        </w:rPr>
        <w:t>Ярославская межрайон</w:t>
      </w:r>
      <w:bookmarkStart w:id="0" w:name="_GoBack"/>
      <w:bookmarkEnd w:id="0"/>
      <w:r>
        <w:rPr>
          <w:rFonts w:ascii="Times New Roman" w:eastAsia="Times New Roman" w:hAnsi="Times New Roman"/>
          <w:b/>
          <w:sz w:val="28"/>
          <w:szCs w:val="24"/>
          <w:lang w:eastAsia="ru-RU"/>
        </w:rPr>
        <w:t xml:space="preserve">ная </w:t>
      </w:r>
      <w:r w:rsidR="004C40F9" w:rsidRPr="00C20769">
        <w:rPr>
          <w:rFonts w:ascii="Times New Roman" w:eastAsia="Times New Roman" w:hAnsi="Times New Roman" w:cs="Times New Roman"/>
          <w:b/>
          <w:sz w:val="28"/>
          <w:szCs w:val="24"/>
          <w:lang w:eastAsia="ru-RU"/>
        </w:rPr>
        <w:t>природоохранная прокуратура разъясняет законодательство об особо охраняемых природных территориях</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Положениями Федерального закона от 14.03.1995 № 33-ФЗ "Об особо охраняемых природных территориях" не урегулированы на комплексной основе вопросы изменения статуса, упразднения, ликвидации особо охраняемых природных территорий.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При этом согласно пунктам 3, 4 статьи 58 Федерального закона от 10.01.2002 № 7-ФЗ «Об охране окружающей среды» государственные природные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w:t>
      </w:r>
      <w:proofErr w:type="spellStart"/>
      <w:r w:rsidRPr="004C40F9">
        <w:rPr>
          <w:rFonts w:ascii="Times New Roman" w:eastAsia="Times New Roman" w:hAnsi="Times New Roman" w:cs="Times New Roman"/>
          <w:sz w:val="28"/>
          <w:szCs w:val="28"/>
          <w:lang w:eastAsia="ru-RU"/>
        </w:rPr>
        <w:t>природнозаповедный</w:t>
      </w:r>
      <w:proofErr w:type="spellEnd"/>
      <w:r w:rsidRPr="004C40F9">
        <w:rPr>
          <w:rFonts w:ascii="Times New Roman" w:eastAsia="Times New Roman" w:hAnsi="Times New Roman" w:cs="Times New Roman"/>
          <w:sz w:val="28"/>
          <w:szCs w:val="28"/>
          <w:lang w:eastAsia="ru-RU"/>
        </w:rPr>
        <w:t xml:space="preserve"> фонд.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Изъятие земель природно-заповедного фонда запрещается, за исключением случаев, предусмотренных федеральными законами.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В соответствии с пунктом 6 статьи 2 Закона № 33-ФЗ органы государственной власти субъектов Российской Федерации согласовывают решения о создании ООПТ регионального значения, об изменении режима их особой охраны с Минприроды России.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Согласно позиции Минприроды России, изменение границ ООПТ также является изменением режима охраны ООПТ.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Законом № 33-ФЗ, Порядком ведения государственного кадастра ООПТ, утвержденным приказом Минприроды России от 19.03.2012 № 69, а также Федеральным законом от 13.07.2015 № 218-ФЗ «О государственной регистрации недвижимости», Правилами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утвержденными постановлением Правительства Российской Федерации от 31.12.2015 № 1532, </w:t>
      </w:r>
      <w:r w:rsidRPr="004C40F9">
        <w:rPr>
          <w:rFonts w:ascii="Times New Roman" w:eastAsia="Times New Roman" w:hAnsi="Times New Roman" w:cs="Times New Roman"/>
          <w:b/>
          <w:bCs/>
          <w:sz w:val="28"/>
          <w:lang w:eastAsia="ru-RU"/>
        </w:rPr>
        <w:t xml:space="preserve">вопросы ликвидации ООПТ не урегулированы, исключение из ЕГРН сведений об ООПТ в случае принятия органами государственной власти субъектов Российской Федерации решений о ликвидации ООПТ не предусмотрено.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Учитывая изложенное, в настоящее время исключение каких-либо сведений об особо охраняемых природных территориях из Единого государственного </w:t>
      </w:r>
      <w:r w:rsidRPr="004C40F9">
        <w:rPr>
          <w:rFonts w:ascii="Times New Roman" w:eastAsia="Times New Roman" w:hAnsi="Times New Roman" w:cs="Times New Roman"/>
          <w:sz w:val="28"/>
          <w:szCs w:val="28"/>
          <w:lang w:eastAsia="ru-RU"/>
        </w:rPr>
        <w:lastRenderedPageBreak/>
        <w:t xml:space="preserve">реестра недвижимости </w:t>
      </w:r>
      <w:r w:rsidRPr="004C40F9">
        <w:rPr>
          <w:rFonts w:ascii="Times New Roman" w:eastAsia="Times New Roman" w:hAnsi="Times New Roman" w:cs="Times New Roman"/>
          <w:b/>
          <w:bCs/>
          <w:sz w:val="28"/>
          <w:lang w:eastAsia="ru-RU"/>
        </w:rPr>
        <w:t xml:space="preserve">возможно только на основании вступившего в силу решения суда, </w:t>
      </w:r>
      <w:r w:rsidRPr="004C40F9">
        <w:rPr>
          <w:rFonts w:ascii="Times New Roman" w:eastAsia="Times New Roman" w:hAnsi="Times New Roman" w:cs="Times New Roman"/>
          <w:sz w:val="28"/>
          <w:szCs w:val="28"/>
          <w:lang w:eastAsia="ru-RU"/>
        </w:rPr>
        <w:t>содержащего соответствующие указания органу регистрации прав.</w:t>
      </w:r>
    </w:p>
    <w:p w:rsidR="002F67B6" w:rsidRDefault="002F67B6"/>
    <w:sectPr w:rsidR="002F67B6" w:rsidSect="002F6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C40F9"/>
    <w:rsid w:val="002F67B6"/>
    <w:rsid w:val="004C40F9"/>
    <w:rsid w:val="00855340"/>
    <w:rsid w:val="00C20769"/>
    <w:rsid w:val="00EA5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C40F9"/>
  </w:style>
  <w:style w:type="character" w:customStyle="1" w:styleId="feeds-pagenavigationtooltip">
    <w:name w:val="feeds-page__navigation_tooltip"/>
    <w:basedOn w:val="a0"/>
    <w:rsid w:val="004C40F9"/>
  </w:style>
  <w:style w:type="paragraph" w:styleId="a3">
    <w:name w:val="Normal (Web)"/>
    <w:basedOn w:val="a"/>
    <w:uiPriority w:val="99"/>
    <w:semiHidden/>
    <w:unhideWhenUsed/>
    <w:rsid w:val="004C4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0F9"/>
    <w:rPr>
      <w:b/>
      <w:bCs/>
    </w:rPr>
  </w:style>
</w:styles>
</file>

<file path=word/webSettings.xml><?xml version="1.0" encoding="utf-8"?>
<w:webSettings xmlns:r="http://schemas.openxmlformats.org/officeDocument/2006/relationships" xmlns:w="http://schemas.openxmlformats.org/wordprocessingml/2006/main">
  <w:divs>
    <w:div w:id="1714033905">
      <w:bodyDiv w:val="1"/>
      <w:marLeft w:val="0"/>
      <w:marRight w:val="0"/>
      <w:marTop w:val="0"/>
      <w:marBottom w:val="0"/>
      <w:divBdr>
        <w:top w:val="none" w:sz="0" w:space="0" w:color="auto"/>
        <w:left w:val="none" w:sz="0" w:space="0" w:color="auto"/>
        <w:bottom w:val="none" w:sz="0" w:space="0" w:color="auto"/>
        <w:right w:val="none" w:sz="0" w:space="0" w:color="auto"/>
      </w:divBdr>
      <w:divsChild>
        <w:div w:id="1518695059">
          <w:marLeft w:val="0"/>
          <w:marRight w:val="0"/>
          <w:marTop w:val="0"/>
          <w:marBottom w:val="0"/>
          <w:divBdr>
            <w:top w:val="none" w:sz="0" w:space="0" w:color="auto"/>
            <w:left w:val="none" w:sz="0" w:space="0" w:color="auto"/>
            <w:bottom w:val="none" w:sz="0" w:space="0" w:color="auto"/>
            <w:right w:val="none" w:sz="0" w:space="0" w:color="auto"/>
          </w:divBdr>
          <w:divsChild>
            <w:div w:id="505284974">
              <w:marLeft w:val="0"/>
              <w:marRight w:val="0"/>
              <w:marTop w:val="0"/>
              <w:marBottom w:val="0"/>
              <w:divBdr>
                <w:top w:val="none" w:sz="0" w:space="0" w:color="auto"/>
                <w:left w:val="none" w:sz="0" w:space="0" w:color="auto"/>
                <w:bottom w:val="none" w:sz="0" w:space="0" w:color="auto"/>
                <w:right w:val="none" w:sz="0" w:space="0" w:color="auto"/>
              </w:divBdr>
            </w:div>
          </w:divsChild>
        </w:div>
        <w:div w:id="474643197">
          <w:marLeft w:val="0"/>
          <w:marRight w:val="0"/>
          <w:marTop w:val="0"/>
          <w:marBottom w:val="0"/>
          <w:divBdr>
            <w:top w:val="none" w:sz="0" w:space="0" w:color="auto"/>
            <w:left w:val="none" w:sz="0" w:space="0" w:color="auto"/>
            <w:bottom w:val="none" w:sz="0" w:space="0" w:color="auto"/>
            <w:right w:val="none" w:sz="0" w:space="0" w:color="auto"/>
          </w:divBdr>
          <w:divsChild>
            <w:div w:id="139882421">
              <w:marLeft w:val="0"/>
              <w:marRight w:val="0"/>
              <w:marTop w:val="0"/>
              <w:marBottom w:val="0"/>
              <w:divBdr>
                <w:top w:val="none" w:sz="0" w:space="0" w:color="auto"/>
                <w:left w:val="none" w:sz="0" w:space="0" w:color="auto"/>
                <w:bottom w:val="none" w:sz="0" w:space="0" w:color="auto"/>
                <w:right w:val="none" w:sz="0" w:space="0" w:color="auto"/>
              </w:divBdr>
              <w:divsChild>
                <w:div w:id="745734183">
                  <w:marLeft w:val="0"/>
                  <w:marRight w:val="0"/>
                  <w:marTop w:val="0"/>
                  <w:marBottom w:val="0"/>
                  <w:divBdr>
                    <w:top w:val="none" w:sz="0" w:space="0" w:color="auto"/>
                    <w:left w:val="none" w:sz="0" w:space="0" w:color="auto"/>
                    <w:bottom w:val="none" w:sz="0" w:space="0" w:color="auto"/>
                    <w:right w:val="none" w:sz="0" w:space="0" w:color="auto"/>
                  </w:divBdr>
                </w:div>
                <w:div w:id="1335574930">
                  <w:marLeft w:val="0"/>
                  <w:marRight w:val="0"/>
                  <w:marTop w:val="0"/>
                  <w:marBottom w:val="0"/>
                  <w:divBdr>
                    <w:top w:val="none" w:sz="0" w:space="0" w:color="auto"/>
                    <w:left w:val="none" w:sz="0" w:space="0" w:color="auto"/>
                    <w:bottom w:val="none" w:sz="0" w:space="0" w:color="auto"/>
                    <w:right w:val="none" w:sz="0" w:space="0" w:color="auto"/>
                  </w:divBdr>
                </w:div>
              </w:divsChild>
            </w:div>
            <w:div w:id="33122515">
              <w:marLeft w:val="0"/>
              <w:marRight w:val="0"/>
              <w:marTop w:val="0"/>
              <w:marBottom w:val="0"/>
              <w:divBdr>
                <w:top w:val="none" w:sz="0" w:space="0" w:color="auto"/>
                <w:left w:val="none" w:sz="0" w:space="0" w:color="auto"/>
                <w:bottom w:val="none" w:sz="0" w:space="0" w:color="auto"/>
                <w:right w:val="none" w:sz="0" w:space="0" w:color="auto"/>
              </w:divBdr>
              <w:divsChild>
                <w:div w:id="473765472">
                  <w:marLeft w:val="0"/>
                  <w:marRight w:val="0"/>
                  <w:marTop w:val="0"/>
                  <w:marBottom w:val="0"/>
                  <w:divBdr>
                    <w:top w:val="none" w:sz="0" w:space="0" w:color="auto"/>
                    <w:left w:val="none" w:sz="0" w:space="0" w:color="auto"/>
                    <w:bottom w:val="none" w:sz="0" w:space="0" w:color="auto"/>
                    <w:right w:val="none" w:sz="0" w:space="0" w:color="auto"/>
                  </w:divBdr>
                  <w:divsChild>
                    <w:div w:id="4621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2024-06-14T10:52:00Z</dcterms:created>
  <dcterms:modified xsi:type="dcterms:W3CDTF">2024-06-14T10:52:00Z</dcterms:modified>
</cp:coreProperties>
</file>