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178" w:rsidRPr="00626258" w:rsidRDefault="00626258" w:rsidP="00381778">
      <w:pPr>
        <w:pStyle w:val="a3"/>
        <w:shd w:val="clear" w:color="auto" w:fill="FFFFFF"/>
        <w:spacing w:before="0" w:beforeAutospacing="0" w:after="0" w:afterAutospacing="0"/>
        <w:jc w:val="center"/>
        <w:rPr>
          <w:sz w:val="18"/>
          <w:szCs w:val="28"/>
        </w:rPr>
      </w:pPr>
      <w:r w:rsidRPr="00626258">
        <w:rPr>
          <w:b/>
          <w:bCs/>
          <w:color w:val="333333"/>
          <w:sz w:val="28"/>
          <w:szCs w:val="36"/>
          <w:shd w:val="clear" w:color="auto" w:fill="FFFFFF"/>
        </w:rPr>
        <w:t>С 1 июля 2024 года устанавливается уголовная ответственность за нарушение требований к антитеррористической защищенности объектов (территорий).</w:t>
      </w:r>
    </w:p>
    <w:p w:rsidR="00381778" w:rsidRDefault="00381778" w:rsidP="0038177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6258" w:rsidRPr="00626258" w:rsidRDefault="003A6CF8" w:rsidP="0062625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Roboto" w:hAnsi="Roboto"/>
          <w:color w:val="333333"/>
        </w:rPr>
      </w:pPr>
      <w:r w:rsidRPr="00645D12">
        <w:rPr>
          <w:sz w:val="28"/>
          <w:szCs w:val="28"/>
        </w:rPr>
        <w:t xml:space="preserve">Прокуратура Мышкинского района разъясняет, что </w:t>
      </w:r>
      <w:r w:rsidR="00626258">
        <w:rPr>
          <w:sz w:val="28"/>
          <w:szCs w:val="28"/>
        </w:rPr>
        <w:t xml:space="preserve">в </w:t>
      </w:r>
      <w:r w:rsidR="00626258" w:rsidRPr="00626258">
        <w:rPr>
          <w:color w:val="333333"/>
          <w:sz w:val="28"/>
          <w:szCs w:val="28"/>
        </w:rPr>
        <w:t>Федеральный закон от 31.07.2023 № 398-ФЗ внесены изменения в Уголовный кодекс Российской Федерации и статью 151 Уголовно-процессуального кодекса Российской Федерации.</w:t>
      </w:r>
    </w:p>
    <w:p w:rsidR="00626258" w:rsidRPr="00626258" w:rsidRDefault="00626258" w:rsidP="00626258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6262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соответствии с указанными изменениями Уголовный кодекс Российской Федерации дополнен статьей 217.3 «Нарушение требований к антитеррористической защищенности объектов (территорий)».</w:t>
      </w:r>
    </w:p>
    <w:p w:rsidR="00626258" w:rsidRPr="00626258" w:rsidRDefault="00626258" w:rsidP="00626258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6262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Так, за нарушение требований к антитеррористической защищенности объектов (территорий), совершенное лицом после его неоднократного привлечения к административной ответственности за аналогичное деяние, если это нарушение повлекло по неосторожности причинение тяжкого вреда здоровью человека или причинение крупного ущерба, за исключением случаев, предусмотренных статьями 217.1 и 263.1 Уголовного кодекса Российской Федерации, предусмотрено наказание в виде штрафа в размере до 80 тысяч рублей или в размере заработной платы или иного дохода осужденного за период до 6 месяцев, либо ограничением свободы на срок до 3 лет, либо лишением свободы на тот же срок с лишением права занимать определенные должности или заниматься определенной деятельностью на срок до 3 лет или без такового.</w:t>
      </w:r>
    </w:p>
    <w:p w:rsidR="00626258" w:rsidRPr="00626258" w:rsidRDefault="00626258" w:rsidP="00626258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6262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же это нарушение повлекло по неосторожности смерть человека, предусмотрено наказание в виде лишения свободы на срок до 5 лет с лишением права занимать определенные должности или заниматься определенной деятельностью на срок до 3 лет или без такового.</w:t>
      </w:r>
    </w:p>
    <w:p w:rsidR="00626258" w:rsidRPr="00626258" w:rsidRDefault="00626258" w:rsidP="00626258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6262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случае смерти двух и более лиц – лишение свободы на срок до 7 лет с лишением права занимать определенные должности или заниматься определенной деятельностью на срок до 3 лет или без такового.</w:t>
      </w:r>
    </w:p>
    <w:p w:rsidR="00626258" w:rsidRPr="00626258" w:rsidRDefault="00626258" w:rsidP="00626258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6262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этом под неоднократным привлечением лица к административной ответственности за аналогичное деяние понимается привлечение лица к административной ответственности за совершение административных правонарушений, предусмотренных частью 1 или 2 статьи 20.35 Кодекса Российской Федерации об административных правонарушениях, два и более раза в течение ста восьмидесяти дней.</w:t>
      </w:r>
    </w:p>
    <w:p w:rsidR="00626258" w:rsidRPr="00626258" w:rsidRDefault="00626258" w:rsidP="00626258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6262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Изменения вступают в законную силу с 01.07.2024.</w:t>
      </w:r>
    </w:p>
    <w:p w:rsidR="00A96FF3" w:rsidRPr="00A96FF3" w:rsidRDefault="00A96FF3" w:rsidP="00626258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333333"/>
        </w:rPr>
      </w:pPr>
      <w:bookmarkStart w:id="0" w:name="_GoBack"/>
      <w:bookmarkEnd w:id="0"/>
    </w:p>
    <w:p w:rsidR="00A2167C" w:rsidRDefault="00A2167C" w:rsidP="007E29F7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2D77B4" w:rsidRPr="007E29F7" w:rsidRDefault="007E29F7" w:rsidP="002D77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 района                                                                 А.С. Ускова</w:t>
      </w:r>
    </w:p>
    <w:sectPr w:rsidR="002D77B4" w:rsidRPr="007E29F7" w:rsidSect="00B973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94726"/>
    <w:multiLevelType w:val="multilevel"/>
    <w:tmpl w:val="68E23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74D74"/>
    <w:rsid w:val="000F3E9C"/>
    <w:rsid w:val="00243178"/>
    <w:rsid w:val="002D77B4"/>
    <w:rsid w:val="00381778"/>
    <w:rsid w:val="003A6CF8"/>
    <w:rsid w:val="003C2679"/>
    <w:rsid w:val="00520A16"/>
    <w:rsid w:val="00571857"/>
    <w:rsid w:val="00574F7A"/>
    <w:rsid w:val="00626258"/>
    <w:rsid w:val="00645D12"/>
    <w:rsid w:val="00674D74"/>
    <w:rsid w:val="006B3691"/>
    <w:rsid w:val="007E29F7"/>
    <w:rsid w:val="008E7251"/>
    <w:rsid w:val="009A3F8B"/>
    <w:rsid w:val="00A2167C"/>
    <w:rsid w:val="00A9055C"/>
    <w:rsid w:val="00A96FF3"/>
    <w:rsid w:val="00B97371"/>
    <w:rsid w:val="00C36F31"/>
    <w:rsid w:val="00DA5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371"/>
  </w:style>
  <w:style w:type="paragraph" w:styleId="2">
    <w:name w:val="heading 2"/>
    <w:basedOn w:val="a"/>
    <w:link w:val="20"/>
    <w:uiPriority w:val="9"/>
    <w:qFormat/>
    <w:rsid w:val="009A3F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B3691"/>
    <w:rPr>
      <w:color w:val="0000FF"/>
      <w:u w:val="single"/>
    </w:rPr>
  </w:style>
  <w:style w:type="character" w:styleId="a5">
    <w:name w:val="Strong"/>
    <w:basedOn w:val="a0"/>
    <w:uiPriority w:val="22"/>
    <w:qFormat/>
    <w:rsid w:val="006B3691"/>
    <w:rPr>
      <w:b/>
      <w:bCs/>
    </w:rPr>
  </w:style>
  <w:style w:type="paragraph" w:customStyle="1" w:styleId="revann">
    <w:name w:val="rev_ann"/>
    <w:basedOn w:val="a"/>
    <w:rsid w:val="006B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A3F8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D77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D77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cp:lastPrinted>2023-09-09T15:10:00Z</cp:lastPrinted>
  <dcterms:created xsi:type="dcterms:W3CDTF">2024-06-20T05:30:00Z</dcterms:created>
  <dcterms:modified xsi:type="dcterms:W3CDTF">2024-06-20T05:30:00Z</dcterms:modified>
</cp:coreProperties>
</file>