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613383" w:rsidRDefault="00613383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613383">
        <w:rPr>
          <w:b/>
          <w:bCs/>
          <w:color w:val="333333"/>
          <w:sz w:val="28"/>
          <w:szCs w:val="36"/>
          <w:shd w:val="clear" w:color="auto" w:fill="FFFFFF"/>
        </w:rPr>
        <w:t>Предусмотрена ли уголовная ответственность за необоснованный отказ в приеме на работу или необоснованное увольнение беременной женщины или женщины, имеющей детей в возрасте до трех лет?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83" w:rsidRPr="00613383" w:rsidRDefault="003A6CF8" w:rsidP="006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613383">
        <w:rPr>
          <w:color w:val="333333"/>
          <w:sz w:val="28"/>
          <w:szCs w:val="28"/>
        </w:rPr>
        <w:t>к</w:t>
      </w:r>
      <w:r w:rsidR="00613383" w:rsidRPr="00613383">
        <w:rPr>
          <w:color w:val="333333"/>
          <w:sz w:val="28"/>
          <w:szCs w:val="28"/>
        </w:rPr>
        <w:t>ак следует из статьи 19 Конституции Российской Федерации, государство гарантирует равенство прав и свобод человека и гражданина независимо от пола, мужчины и женщины имеют равные права и свободы, равные возможности для их реализации. Статья 38 Конституции Российской Федерации предусматривает, что материнство и детство, семья находятся под защитой государства.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этим беременным женщинам и женщинам, имеющим детей в возрасте до трех лет, на законодательном уровне предоставлены дополнительные гарантии защищенности, в том числе в сфере труда.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также за необоснованный отказ в приеме на работу или необоснованное увольнение с работы женщины, имеющей детей в возрасте до трех лет, по данным мотивам.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Необоснованными признаются незаконные действия, противоречащие трудовому законодательству, дифференцирующие права граждан на использование трудовых ресурсов мужчинами и женщинами. Для наличия в действиях работодателя состава данного преступления не обязательно наступление каких-либо вредных последствий, деяние считается оконченным в момент совершения противоправных действий, связанных с необоснованным отказом в приеме на работу или необоснованным увольнением указанной категории граждан. При этом имеет значение осведомленность работодателя о нахождении женщины в состоянии беременности (независимо от срока беременности) или наличии у нее детей в возрасте до 3 лет.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Обязательным признаком состава преступления, предусмотренного ст. 145 УК РФ, является мотив: действия работодателя продиктованы нежеланием иметь на работе беременную женщину или женщину, имеющую детей в возрасте до трех лет.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Субъектом указанного преступления может быть только должностное лицо, имеющее право приема на работу или увольнения, либо лицо, выполняющее управленческие функции в коммерческой или иной организации.</w:t>
      </w:r>
    </w:p>
    <w:p w:rsidR="00613383" w:rsidRPr="00613383" w:rsidRDefault="00613383" w:rsidP="0061338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3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указанного преступления уголовным законом предусмотрено наказание в виде штрафа в размере до 200 тысяч рублей или в размере заработной платы или иного дохода, осужденного за период до 18 месяцев либо обязательными работами на срок до 360 часов.</w:t>
      </w:r>
    </w:p>
    <w:p w:rsidR="00574F7A" w:rsidRPr="00574F7A" w:rsidRDefault="00574F7A" w:rsidP="006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CF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F3E9C"/>
    <w:rsid w:val="00243178"/>
    <w:rsid w:val="002D77B4"/>
    <w:rsid w:val="00381778"/>
    <w:rsid w:val="003A6CF8"/>
    <w:rsid w:val="003C2679"/>
    <w:rsid w:val="00574F7A"/>
    <w:rsid w:val="00613383"/>
    <w:rsid w:val="00645D12"/>
    <w:rsid w:val="00674D74"/>
    <w:rsid w:val="006B3691"/>
    <w:rsid w:val="00710425"/>
    <w:rsid w:val="007E29F7"/>
    <w:rsid w:val="008E7251"/>
    <w:rsid w:val="009A3F8B"/>
    <w:rsid w:val="00A2167C"/>
    <w:rsid w:val="00A9055C"/>
    <w:rsid w:val="00C36F31"/>
    <w:rsid w:val="00CF07BD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2024-06-20T05:36:00Z</dcterms:created>
  <dcterms:modified xsi:type="dcterms:W3CDTF">2024-06-20T05:36:00Z</dcterms:modified>
</cp:coreProperties>
</file>