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Pr="00E46C09" w:rsidRDefault="00E46C09" w:rsidP="00E46C09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8"/>
        </w:rPr>
      </w:pPr>
      <w:r w:rsidRPr="00E46C09">
        <w:rPr>
          <w:b/>
          <w:bCs/>
          <w:color w:val="333333"/>
          <w:sz w:val="28"/>
          <w:szCs w:val="36"/>
          <w:shd w:val="clear" w:color="auto" w:fill="FFFFFF"/>
        </w:rPr>
        <w:t>Какие суды рассматривают дела о признании информационных материалов экстремистскими?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09" w:rsidRPr="00E46C09" w:rsidRDefault="003A6CF8" w:rsidP="00E46C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645D12">
        <w:rPr>
          <w:sz w:val="28"/>
          <w:szCs w:val="28"/>
        </w:rPr>
        <w:t xml:space="preserve">Прокуратура Мышкинского района разъясняет, что </w:t>
      </w:r>
      <w:r w:rsidR="00E46C09" w:rsidRPr="00E46C09">
        <w:rPr>
          <w:color w:val="333333"/>
          <w:sz w:val="28"/>
          <w:szCs w:val="28"/>
        </w:rPr>
        <w:t>Федеральным законом от 14.02.2024 № 15-ФЗ внесены изменения в ст. 265.6 Кодекса административного судопроизводства Российской Федерации, в силу действующей редакции которой административное исковое заявление о признании информационных материалов экстремистскими может быть подано в верховный суд республики, краевой, областной суд, суд города федерального значения, суд автономной области, суд автономного округа по месту обнаружения, распространения данных материалов или по адресу организации, осуществляющей их производство.</w:t>
      </w:r>
    </w:p>
    <w:p w:rsidR="00E46C09" w:rsidRPr="00E46C09" w:rsidRDefault="00E46C09" w:rsidP="00E46C0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46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рассмотрение подобных дел осуществлялось судами общей юрисдикции районного уровня.</w:t>
      </w:r>
    </w:p>
    <w:p w:rsidR="00A2167C" w:rsidRDefault="00A2167C" w:rsidP="00E46C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</w:p>
    <w:p w:rsidR="00E46C09" w:rsidRDefault="00E46C09" w:rsidP="00E46C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bookmarkStart w:id="0" w:name="_GoBack"/>
      <w:bookmarkEnd w:id="0"/>
    </w:p>
    <w:p w:rsidR="002D77B4" w:rsidRPr="007E29F7" w:rsidRDefault="007E29F7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sectPr w:rsidR="002D77B4" w:rsidRPr="007E29F7" w:rsidSect="0096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544EA"/>
    <w:rsid w:val="000F3E9C"/>
    <w:rsid w:val="00243178"/>
    <w:rsid w:val="002D77B4"/>
    <w:rsid w:val="00381778"/>
    <w:rsid w:val="003A6CF8"/>
    <w:rsid w:val="003C2679"/>
    <w:rsid w:val="00574F7A"/>
    <w:rsid w:val="00645D12"/>
    <w:rsid w:val="00674D74"/>
    <w:rsid w:val="006B3691"/>
    <w:rsid w:val="007E29F7"/>
    <w:rsid w:val="008E7251"/>
    <w:rsid w:val="00967623"/>
    <w:rsid w:val="009A3F8B"/>
    <w:rsid w:val="00A2167C"/>
    <w:rsid w:val="00A9055C"/>
    <w:rsid w:val="00A96FF3"/>
    <w:rsid w:val="00C36F31"/>
    <w:rsid w:val="00DA5CA2"/>
    <w:rsid w:val="00E4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23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2024-06-20T05:43:00Z</dcterms:created>
  <dcterms:modified xsi:type="dcterms:W3CDTF">2024-06-20T05:43:00Z</dcterms:modified>
</cp:coreProperties>
</file>