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26" w:rsidRDefault="00A13A87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76500" cy="3524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Pr="006E36C7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4"/>
          <w:szCs w:val="24"/>
          <w:lang w:eastAsia="ru-RU"/>
        </w:rPr>
      </w:pPr>
    </w:p>
    <w:p w:rsidR="00EF3551" w:rsidRDefault="00EF3551" w:rsidP="00EF3551">
      <w:pPr>
        <w:pStyle w:val="lead"/>
        <w:shd w:val="clear" w:color="auto" w:fill="FFFFFF"/>
        <w:spacing w:before="0" w:beforeAutospacing="0" w:after="300" w:afterAutospacing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Рубрика: Вопрос-ответ</w:t>
      </w:r>
    </w:p>
    <w:p w:rsidR="00EF3551" w:rsidRPr="00EF3551" w:rsidRDefault="00EF3551" w:rsidP="00EF3551">
      <w:pPr>
        <w:pStyle w:val="lead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D0D0D" w:themeColor="text1" w:themeTint="F2"/>
        </w:rPr>
      </w:pPr>
      <w:r w:rsidRPr="00EF3551">
        <w:rPr>
          <w:rFonts w:ascii="Segoe UI" w:eastAsiaTheme="minorHAnsi" w:hAnsi="Segoe UI" w:cs="Segoe UI"/>
          <w:color w:val="000000" w:themeColor="text1"/>
          <w:lang w:eastAsia="en-US"/>
        </w:rPr>
        <w:t xml:space="preserve">     </w:t>
      </w:r>
      <w:r w:rsidRPr="00EF3551">
        <w:rPr>
          <w:rFonts w:ascii="Segoe UI" w:hAnsi="Segoe UI" w:cs="Segoe UI"/>
          <w:color w:val="0D0D0D" w:themeColor="text1" w:themeTint="F2"/>
        </w:rPr>
        <w:t>Хочу купить квартиру. Как узнать имеются ли ограничения (обременения) имущественных прав на нее?</w:t>
      </w:r>
      <w:bookmarkStart w:id="0" w:name="_GoBack"/>
      <w:bookmarkEnd w:id="0"/>
    </w:p>
    <w:p w:rsidR="00EF3551" w:rsidRDefault="00EF3551" w:rsidP="00EF3551">
      <w:pPr>
        <w:pStyle w:val="lead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D0D0D" w:themeColor="text1" w:themeTint="F2"/>
        </w:rPr>
      </w:pPr>
      <w:r>
        <w:rPr>
          <w:rFonts w:ascii="Segoe UI" w:hAnsi="Segoe UI" w:cs="Segoe UI"/>
          <w:bCs/>
          <w:color w:val="0D0D0D" w:themeColor="text1" w:themeTint="F2"/>
        </w:rPr>
        <w:t xml:space="preserve">     </w:t>
      </w:r>
      <w:r w:rsidRPr="00EF3551">
        <w:rPr>
          <w:rFonts w:ascii="Segoe UI" w:hAnsi="Segoe UI" w:cs="Segoe UI"/>
          <w:bCs/>
          <w:color w:val="0D0D0D" w:themeColor="text1" w:themeTint="F2"/>
        </w:rPr>
        <w:t>На вопро</w:t>
      </w:r>
      <w:r>
        <w:rPr>
          <w:rFonts w:ascii="Segoe UI" w:hAnsi="Segoe UI" w:cs="Segoe UI"/>
          <w:bCs/>
          <w:color w:val="0D0D0D" w:themeColor="text1" w:themeTint="F2"/>
        </w:rPr>
        <w:t>с отвечает н</w:t>
      </w:r>
      <w:r w:rsidRPr="00EF3551">
        <w:rPr>
          <w:rFonts w:ascii="Segoe UI" w:hAnsi="Segoe UI" w:cs="Segoe UI"/>
          <w:color w:val="0D0D0D" w:themeColor="text1" w:themeTint="F2"/>
        </w:rPr>
        <w:t xml:space="preserve">ачальник </w:t>
      </w:r>
      <w:r>
        <w:rPr>
          <w:rFonts w:ascii="Segoe UI" w:hAnsi="Segoe UI" w:cs="Segoe UI"/>
          <w:color w:val="0D0D0D" w:themeColor="text1" w:themeTint="F2"/>
        </w:rPr>
        <w:t xml:space="preserve">отдела </w:t>
      </w:r>
      <w:hyperlink r:id="rId7" w:history="1">
        <w:r w:rsidRPr="00EF3551">
          <w:rPr>
            <w:rStyle w:val="a4"/>
            <w:rFonts w:ascii="Segoe UI" w:hAnsi="Segoe UI" w:cs="Segoe UI"/>
            <w:bCs/>
            <w:color w:val="0D0D0D" w:themeColor="text1" w:themeTint="F2"/>
            <w:u w:val="none"/>
          </w:rPr>
          <w:t>подготовки</w:t>
        </w:r>
      </w:hyperlink>
      <w:r>
        <w:rPr>
          <w:rStyle w:val="a4"/>
          <w:rFonts w:ascii="Segoe UI" w:hAnsi="Segoe UI" w:cs="Segoe UI"/>
          <w:bCs/>
          <w:color w:val="0D0D0D" w:themeColor="text1" w:themeTint="F2"/>
          <w:u w:val="none"/>
        </w:rPr>
        <w:t xml:space="preserve"> </w:t>
      </w:r>
      <w:r w:rsidRPr="00EF3551">
        <w:rPr>
          <w:rStyle w:val="a4"/>
          <w:rFonts w:ascii="Segoe UI" w:hAnsi="Segoe UI" w:cs="Segoe UI"/>
          <w:bCs/>
          <w:color w:val="0D0D0D" w:themeColor="text1" w:themeTint="F2"/>
          <w:u w:val="none"/>
        </w:rPr>
        <w:t>сведений</w:t>
      </w:r>
      <w:r w:rsidRPr="00EF3551">
        <w:rPr>
          <w:rFonts w:ascii="Segoe UI" w:hAnsi="Segoe UI" w:cs="Segoe UI"/>
          <w:color w:val="0D0D0D" w:themeColor="text1" w:themeTint="F2"/>
        </w:rPr>
        <w:t xml:space="preserve"> филиала ППК «</w:t>
      </w:r>
      <w:proofErr w:type="spellStart"/>
      <w:r w:rsidRPr="00EF3551">
        <w:rPr>
          <w:rFonts w:ascii="Segoe UI" w:hAnsi="Segoe UI" w:cs="Segoe UI"/>
          <w:color w:val="0D0D0D" w:themeColor="text1" w:themeTint="F2"/>
        </w:rPr>
        <w:t>Роскадастр</w:t>
      </w:r>
      <w:proofErr w:type="spellEnd"/>
      <w:r w:rsidRPr="00EF3551">
        <w:rPr>
          <w:rFonts w:ascii="Segoe UI" w:hAnsi="Segoe UI" w:cs="Segoe UI"/>
          <w:color w:val="0D0D0D" w:themeColor="text1" w:themeTint="F2"/>
        </w:rPr>
        <w:t>» по Ярославской области</w:t>
      </w:r>
      <w:r>
        <w:rPr>
          <w:rFonts w:ascii="Segoe UI" w:hAnsi="Segoe UI" w:cs="Segoe UI"/>
          <w:color w:val="0D0D0D" w:themeColor="text1" w:themeTint="F2"/>
        </w:rPr>
        <w:t xml:space="preserve"> </w:t>
      </w:r>
      <w:r w:rsidRPr="00EF3551">
        <w:rPr>
          <w:rFonts w:ascii="Segoe UI" w:hAnsi="Segoe UI" w:cs="Segoe UI"/>
          <w:color w:val="0D0D0D" w:themeColor="text1" w:themeTint="F2"/>
        </w:rPr>
        <w:t>Максимова</w:t>
      </w:r>
      <w:r w:rsidRPr="00EF3551">
        <w:rPr>
          <w:rFonts w:ascii="Segoe UI" w:hAnsi="Segoe UI" w:cs="Segoe UI"/>
          <w:bCs/>
          <w:color w:val="0D0D0D" w:themeColor="text1" w:themeTint="F2"/>
        </w:rPr>
        <w:t xml:space="preserve"> Марина.</w:t>
      </w:r>
    </w:p>
    <w:p w:rsidR="00EF3551" w:rsidRPr="00EF3551" w:rsidRDefault="00EF3551" w:rsidP="00EF3551">
      <w:pPr>
        <w:pStyle w:val="lead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D0D0D" w:themeColor="text1" w:themeTint="F2"/>
        </w:rPr>
      </w:pPr>
      <w:r>
        <w:rPr>
          <w:rFonts w:ascii="Segoe UI" w:hAnsi="Segoe UI" w:cs="Segoe UI"/>
          <w:bCs/>
          <w:color w:val="0D0D0D" w:themeColor="text1" w:themeTint="F2"/>
        </w:rPr>
        <w:t xml:space="preserve">     </w:t>
      </w:r>
      <w:r w:rsidRPr="00EF3551">
        <w:rPr>
          <w:rFonts w:ascii="Segoe UI" w:hAnsi="Segoe UI" w:cs="Segoe UI"/>
          <w:bCs/>
          <w:color w:val="0D0D0D" w:themeColor="text1" w:themeTint="F2"/>
          <w:shd w:val="clear" w:color="auto" w:fill="FFFFFF"/>
        </w:rPr>
        <w:t>Ограничения</w:t>
      </w:r>
      <w:r w:rsidRPr="00EF3551">
        <w:rPr>
          <w:rFonts w:ascii="Segoe UI" w:hAnsi="Segoe UI" w:cs="Segoe UI"/>
          <w:color w:val="0D0D0D" w:themeColor="text1" w:themeTint="F2"/>
          <w:shd w:val="clear" w:color="auto" w:fill="FFFFFF"/>
        </w:rPr>
        <w:t> (</w:t>
      </w:r>
      <w:r w:rsidRPr="00EF3551">
        <w:rPr>
          <w:rFonts w:ascii="Segoe UI" w:hAnsi="Segoe UI" w:cs="Segoe UI"/>
          <w:bCs/>
          <w:color w:val="0D0D0D" w:themeColor="text1" w:themeTint="F2"/>
          <w:shd w:val="clear" w:color="auto" w:fill="FFFFFF"/>
        </w:rPr>
        <w:t>обременения</w:t>
      </w:r>
      <w:r w:rsidRPr="00EF3551">
        <w:rPr>
          <w:rFonts w:ascii="Segoe UI" w:hAnsi="Segoe UI" w:cs="Segoe UI"/>
          <w:color w:val="0D0D0D" w:themeColor="text1" w:themeTint="F2"/>
          <w:shd w:val="clear" w:color="auto" w:fill="FFFFFF"/>
        </w:rPr>
        <w:t>) - наличие установленных законом или уполномоченными органами в предусмот</w:t>
      </w:r>
      <w:r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ренном законом порядке условий, </w:t>
      </w:r>
      <w:r w:rsidRPr="00EF3551">
        <w:rPr>
          <w:rFonts w:ascii="Segoe UI" w:hAnsi="Segoe UI" w:cs="Segoe UI"/>
          <w:color w:val="0D0D0D" w:themeColor="text1" w:themeTint="F2"/>
          <w:shd w:val="clear" w:color="auto" w:fill="FFFFFF"/>
        </w:rPr>
        <w:t>запрещений,</w:t>
      </w:r>
      <w:r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стесняющих правообладателя при </w:t>
      </w:r>
      <w:r w:rsidRPr="00EF3551">
        <w:rPr>
          <w:rFonts w:ascii="Segoe UI" w:hAnsi="Segoe UI" w:cs="Segoe UI"/>
          <w:color w:val="0D0D0D" w:themeColor="text1" w:themeTint="F2"/>
          <w:shd w:val="clear" w:color="auto" w:fill="FFFFFF"/>
        </w:rPr>
        <w:t>осуществлении </w:t>
      </w:r>
      <w:r w:rsidRPr="00EF3551">
        <w:rPr>
          <w:rFonts w:ascii="Segoe UI" w:hAnsi="Segoe UI" w:cs="Segoe UI"/>
          <w:bCs/>
          <w:color w:val="0D0D0D" w:themeColor="text1" w:themeTint="F2"/>
          <w:shd w:val="clear" w:color="auto" w:fill="FFFFFF"/>
        </w:rPr>
        <w:t>права</w:t>
      </w:r>
      <w:r w:rsidRPr="00EF3551">
        <w:rPr>
          <w:rFonts w:ascii="Segoe UI" w:hAnsi="Segoe UI" w:cs="Segoe UI"/>
          <w:color w:val="0D0D0D" w:themeColor="text1" w:themeTint="F2"/>
          <w:shd w:val="clear" w:color="auto" w:fill="FFFFFF"/>
        </w:rPr>
        <w:t> собственности либо иных вещных </w:t>
      </w:r>
      <w:r w:rsidRPr="00EF3551">
        <w:rPr>
          <w:rFonts w:ascii="Segoe UI" w:hAnsi="Segoe UI" w:cs="Segoe UI"/>
          <w:bCs/>
          <w:color w:val="0D0D0D" w:themeColor="text1" w:themeTint="F2"/>
          <w:shd w:val="clear" w:color="auto" w:fill="FFFFFF"/>
        </w:rPr>
        <w:t>прав</w:t>
      </w:r>
      <w:r w:rsidRPr="00EF3551">
        <w:rPr>
          <w:rFonts w:ascii="Segoe UI" w:hAnsi="Segoe UI" w:cs="Segoe UI"/>
          <w:color w:val="0D0D0D" w:themeColor="text1" w:themeTint="F2"/>
          <w:shd w:val="clear" w:color="auto" w:fill="FFFFFF"/>
        </w:rPr>
        <w:t> на конкретный </w:t>
      </w:r>
      <w:r w:rsidRPr="00EF3551">
        <w:rPr>
          <w:rFonts w:ascii="Segoe UI" w:hAnsi="Segoe UI" w:cs="Segoe UI"/>
          <w:bCs/>
          <w:color w:val="0D0D0D" w:themeColor="text1" w:themeTint="F2"/>
          <w:shd w:val="clear" w:color="auto" w:fill="FFFFFF"/>
        </w:rPr>
        <w:t>объект</w:t>
      </w:r>
      <w:r w:rsidRPr="00EF3551">
        <w:rPr>
          <w:rFonts w:ascii="Segoe UI" w:hAnsi="Segoe UI" w:cs="Segoe UI"/>
          <w:color w:val="0D0D0D" w:themeColor="text1" w:themeTint="F2"/>
          <w:shd w:val="clear" w:color="auto" w:fill="FFFFFF"/>
        </w:rPr>
        <w:t> </w:t>
      </w:r>
      <w:r w:rsidRPr="00EF3551">
        <w:rPr>
          <w:rFonts w:ascii="Segoe UI" w:hAnsi="Segoe UI" w:cs="Segoe UI"/>
          <w:bCs/>
          <w:color w:val="0D0D0D" w:themeColor="text1" w:themeTint="F2"/>
          <w:shd w:val="clear" w:color="auto" w:fill="FFFFFF"/>
        </w:rPr>
        <w:t>недвижимого</w:t>
      </w:r>
      <w:r w:rsidRPr="00EF3551">
        <w:rPr>
          <w:rFonts w:ascii="Segoe UI" w:hAnsi="Segoe UI" w:cs="Segoe UI"/>
          <w:color w:val="0D0D0D" w:themeColor="text1" w:themeTint="F2"/>
          <w:shd w:val="clear" w:color="auto" w:fill="FFFFFF"/>
        </w:rPr>
        <w:t> </w:t>
      </w:r>
      <w:r w:rsidRPr="00EF3551">
        <w:rPr>
          <w:rFonts w:ascii="Segoe UI" w:hAnsi="Segoe UI" w:cs="Segoe UI"/>
          <w:bCs/>
          <w:color w:val="0D0D0D" w:themeColor="text1" w:themeTint="F2"/>
          <w:shd w:val="clear" w:color="auto" w:fill="FFFFFF"/>
        </w:rPr>
        <w:t>имущества</w:t>
      </w:r>
      <w:r w:rsidRPr="00EF3551">
        <w:rPr>
          <w:rFonts w:ascii="Segoe UI" w:hAnsi="Segoe UI" w:cs="Segoe UI"/>
          <w:color w:val="0D0D0D" w:themeColor="text1" w:themeTint="F2"/>
          <w:shd w:val="clear" w:color="auto" w:fill="FFFFFF"/>
        </w:rPr>
        <w:t> (сервитута, ипотеки, доверительного управления, аренды, ареста имущества и других). </w:t>
      </w:r>
    </w:p>
    <w:p w:rsidR="00EF3551" w:rsidRPr="00EF3551" w:rsidRDefault="00EF3551" w:rsidP="00EF3551">
      <w:pPr>
        <w:spacing w:after="0"/>
        <w:jc w:val="both"/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</w:pPr>
      <w:r w:rsidRPr="00EF3551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 xml:space="preserve">     Причины для обременения квартиры могут быть разными: решение суда, воля собственника, предъявление акта, составленного уполномоченным органом, к примеру, органами опеки.</w:t>
      </w:r>
    </w:p>
    <w:p w:rsidR="00EF3551" w:rsidRPr="00EF3551" w:rsidRDefault="00EF3551" w:rsidP="00EF3551">
      <w:pPr>
        <w:spacing w:after="0"/>
        <w:jc w:val="both"/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</w:pPr>
      <w:r w:rsidRPr="00EF3551">
        <w:rPr>
          <w:rFonts w:ascii="Segoe UI" w:hAnsi="Segoe UI" w:cs="Segoe UI"/>
          <w:bCs/>
          <w:color w:val="0D0D0D" w:themeColor="text1" w:themeTint="F2"/>
          <w:sz w:val="24"/>
          <w:szCs w:val="24"/>
          <w:shd w:val="clear" w:color="auto" w:fill="FFFFFF"/>
        </w:rPr>
        <w:t xml:space="preserve">     Обременение</w:t>
      </w:r>
      <w:r w:rsidRPr="00EF3551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> </w:t>
      </w:r>
      <w:r w:rsidRPr="00EF3551">
        <w:rPr>
          <w:rFonts w:ascii="Segoe UI" w:hAnsi="Segoe UI" w:cs="Segoe UI"/>
          <w:bCs/>
          <w:color w:val="0D0D0D" w:themeColor="text1" w:themeTint="F2"/>
          <w:sz w:val="24"/>
          <w:szCs w:val="24"/>
          <w:shd w:val="clear" w:color="auto" w:fill="FFFFFF"/>
        </w:rPr>
        <w:t>означает</w:t>
      </w:r>
      <w:r w:rsidRPr="00EF3551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> </w:t>
      </w:r>
      <w:r w:rsidRPr="00EF3551">
        <w:rPr>
          <w:rFonts w:ascii="Segoe UI" w:hAnsi="Segoe UI" w:cs="Segoe UI"/>
          <w:bCs/>
          <w:color w:val="0D0D0D" w:themeColor="text1" w:themeTint="F2"/>
          <w:sz w:val="24"/>
          <w:szCs w:val="24"/>
          <w:shd w:val="clear" w:color="auto" w:fill="FFFFFF"/>
        </w:rPr>
        <w:t>ограничение</w:t>
      </w:r>
      <w:r w:rsidRPr="00EF3551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> пользованием, владением, распоряжением имуществом.</w:t>
      </w:r>
    </w:p>
    <w:p w:rsidR="00EF3551" w:rsidRPr="00EF3551" w:rsidRDefault="00EF3551" w:rsidP="00EF35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D0D0D" w:themeColor="text1" w:themeTint="F2"/>
        </w:rPr>
      </w:pPr>
      <w:r w:rsidRPr="00EF3551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     Проверить, наложен ли арест на имущество, можно двумя способами — заказать выписку из ЕГРН или на сайте </w:t>
      </w:r>
      <w:proofErr w:type="spellStart"/>
      <w:r w:rsidRPr="00EF3551">
        <w:rPr>
          <w:rFonts w:ascii="Segoe UI" w:hAnsi="Segoe UI" w:cs="Segoe UI"/>
          <w:color w:val="0D0D0D" w:themeColor="text1" w:themeTint="F2"/>
          <w:shd w:val="clear" w:color="auto" w:fill="FFFFFF"/>
        </w:rPr>
        <w:t>Росреестра</w:t>
      </w:r>
      <w:proofErr w:type="spellEnd"/>
      <w:r w:rsidRPr="00EF3551">
        <w:rPr>
          <w:rFonts w:ascii="Segoe UI" w:hAnsi="Segoe UI" w:cs="Segoe UI"/>
          <w:color w:val="0D0D0D" w:themeColor="text1" w:themeTint="F2"/>
          <w:shd w:val="clear" w:color="auto" w:fill="FFFFFF"/>
        </w:rPr>
        <w:t>. Первый вариант — самый надёжный. </w:t>
      </w:r>
      <w:r w:rsidRPr="00EF3551">
        <w:rPr>
          <w:rFonts w:ascii="Segoe UI" w:hAnsi="Segoe UI" w:cs="Segoe UI"/>
          <w:color w:val="0D0D0D" w:themeColor="text1" w:themeTint="F2"/>
        </w:rPr>
        <w:t xml:space="preserve">Выписку об основных характеристиках можно заказать </w:t>
      </w:r>
      <w:proofErr w:type="spellStart"/>
      <w:r w:rsidRPr="00EF3551">
        <w:rPr>
          <w:rFonts w:ascii="Segoe UI" w:hAnsi="Segoe UI" w:cs="Segoe UI"/>
          <w:color w:val="0D0D0D" w:themeColor="text1" w:themeTint="F2"/>
        </w:rPr>
        <w:t>онлайн</w:t>
      </w:r>
      <w:proofErr w:type="spellEnd"/>
      <w:r w:rsidRPr="00EF3551">
        <w:rPr>
          <w:rFonts w:ascii="Segoe UI" w:hAnsi="Segoe UI" w:cs="Segoe UI"/>
          <w:color w:val="0D0D0D" w:themeColor="text1" w:themeTint="F2"/>
        </w:rPr>
        <w:t xml:space="preserve"> через </w:t>
      </w:r>
      <w:proofErr w:type="spellStart"/>
      <w:r w:rsidRPr="00EF3551">
        <w:rPr>
          <w:rFonts w:ascii="Segoe UI" w:hAnsi="Segoe UI" w:cs="Segoe UI"/>
          <w:color w:val="0D0D0D" w:themeColor="text1" w:themeTint="F2"/>
        </w:rPr>
        <w:t>Госуслуги</w:t>
      </w:r>
      <w:proofErr w:type="spellEnd"/>
      <w:r w:rsidRPr="00EF3551">
        <w:rPr>
          <w:rFonts w:ascii="Segoe UI" w:hAnsi="Segoe UI" w:cs="Segoe UI"/>
          <w:color w:val="0D0D0D" w:themeColor="text1" w:themeTint="F2"/>
        </w:rPr>
        <w:t xml:space="preserve"> или лично в МФЦ. В документе будут отражены все сведения об обременениях, включая арест и ипотеку. Найти эти данные можно в пункте 5 под названием «Ограничение прав и обременение объекта недвижимости». Если ограничения есть, то там будут отражены причины — например, судебное решение или кредитный договор. Также в выписке указывают вид обременения, дату и номер регистрации, информацию об органе, который наложил запрет, и срок снятия. В некоторых случаях в документе укажут срок действия и в чью пользу установлено обременение. Если квартира «чистая», то будет написано «не зарегистрировано» — значит, на этом объекте нет ограничений. </w:t>
      </w:r>
    </w:p>
    <w:p w:rsidR="00EF3551" w:rsidRPr="00EF3551" w:rsidRDefault="00EF3551" w:rsidP="00EF355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0D0D0D" w:themeColor="text1" w:themeTint="F2"/>
        </w:rPr>
      </w:pPr>
      <w:r w:rsidRPr="00EF3551">
        <w:rPr>
          <w:rFonts w:ascii="Segoe UI" w:hAnsi="Segoe UI" w:cs="Segoe UI"/>
          <w:color w:val="0D0D0D" w:themeColor="text1" w:themeTint="F2"/>
        </w:rPr>
        <w:t xml:space="preserve">     </w:t>
      </w:r>
      <w:proofErr w:type="gramStart"/>
      <w:r w:rsidRPr="00EF3551">
        <w:rPr>
          <w:rFonts w:ascii="Segoe UI" w:hAnsi="Segoe UI" w:cs="Segoe UI"/>
          <w:color w:val="0D0D0D" w:themeColor="text1" w:themeTint="F2"/>
          <w:shd w:val="clear" w:color="auto" w:fill="FFFFFF"/>
        </w:rPr>
        <w:t xml:space="preserve">Плата за предоставление выписки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EF3551">
        <w:rPr>
          <w:rFonts w:ascii="Segoe UI" w:hAnsi="Segoe UI" w:cs="Segoe UI"/>
          <w:color w:val="0D0D0D" w:themeColor="text1" w:themeTint="F2"/>
        </w:rPr>
        <w:t>составляет для физических лиц 290 рублей</w:t>
      </w:r>
      <w:r>
        <w:rPr>
          <w:rFonts w:ascii="Segoe UI" w:hAnsi="Segoe UI" w:cs="Segoe UI"/>
          <w:color w:val="0D0D0D" w:themeColor="text1" w:themeTint="F2"/>
        </w:rPr>
        <w:t xml:space="preserve"> в виде электронного документа </w:t>
      </w:r>
      <w:r w:rsidRPr="00EF3551">
        <w:rPr>
          <w:rFonts w:ascii="Segoe UI" w:hAnsi="Segoe UI" w:cs="Segoe UI"/>
          <w:color w:val="0D0D0D" w:themeColor="text1" w:themeTint="F2"/>
        </w:rPr>
        <w:t>и 460 рублей в виде бумажного документа, для юридических лиц плата составит 820 рублей за выписку электроном виде, 1270 рублей за бумажный экземпляр.</w:t>
      </w:r>
      <w:proofErr w:type="gramEnd"/>
    </w:p>
    <w:p w:rsidR="00EF3551" w:rsidRPr="00047450" w:rsidRDefault="00EF3551" w:rsidP="00EF3551">
      <w:pPr>
        <w:spacing w:after="0"/>
        <w:jc w:val="both"/>
        <w:rPr>
          <w:rFonts w:ascii="Segoe UI" w:hAnsi="Segoe UI" w:cs="Segoe UI"/>
          <w:color w:val="0D0D0D" w:themeColor="text1" w:themeTint="F2"/>
          <w:sz w:val="24"/>
          <w:szCs w:val="24"/>
          <w:lang w:val="en-US"/>
        </w:rPr>
      </w:pPr>
      <w:r w:rsidRPr="00EF3551">
        <w:rPr>
          <w:rFonts w:ascii="Segoe UI" w:hAnsi="Segoe UI" w:cs="Segoe UI"/>
          <w:color w:val="0D0D0D" w:themeColor="text1" w:themeTint="F2"/>
          <w:sz w:val="24"/>
          <w:szCs w:val="24"/>
        </w:rPr>
        <w:lastRenderedPageBreak/>
        <w:t xml:space="preserve">     </w:t>
      </w:r>
      <w:hyperlink r:id="rId8" w:tgtFrame="_blank" w:history="1">
        <w:r w:rsidRPr="00EF3551">
          <w:rPr>
            <w:rStyle w:val="a4"/>
            <w:rFonts w:ascii="Segoe UI" w:hAnsi="Segoe UI" w:cs="Segoe UI"/>
            <w:color w:val="0D0D0D" w:themeColor="text1" w:themeTint="F2"/>
            <w:sz w:val="24"/>
            <w:szCs w:val="24"/>
            <w:shd w:val="clear" w:color="auto" w:fill="FFFFFF"/>
          </w:rPr>
          <w:t xml:space="preserve">Сайт </w:t>
        </w:r>
        <w:proofErr w:type="spellStart"/>
        <w:r w:rsidRPr="00EF3551">
          <w:rPr>
            <w:rStyle w:val="a4"/>
            <w:rFonts w:ascii="Segoe UI" w:hAnsi="Segoe UI" w:cs="Segoe UI"/>
            <w:color w:val="0D0D0D" w:themeColor="text1" w:themeTint="F2"/>
            <w:sz w:val="24"/>
            <w:szCs w:val="24"/>
            <w:shd w:val="clear" w:color="auto" w:fill="FFFFFF"/>
          </w:rPr>
          <w:t>Росреестра</w:t>
        </w:r>
        <w:proofErr w:type="spellEnd"/>
      </w:hyperlink>
      <w:r w:rsidRPr="00EF3551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> — ещё один ресурс, где можно проверить запреты и ограничения на ж</w:t>
      </w:r>
      <w:r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 xml:space="preserve">ильё. Для проверки нужно выбрать </w:t>
      </w:r>
      <w:r w:rsidRPr="00EF3551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 xml:space="preserve">сервис </w:t>
      </w:r>
      <w:r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>«</w:t>
      </w:r>
      <w:r w:rsidRPr="00EF3551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>справочная информация по объектам недвижимости», в строке поиска ввести адрес квартиры и указать тип объекта. После обработки запроса сайт выдаст имеющуюся информацию об арестах и обременении. Но у этого способа есть нюанс: база обновляется с ощутимой задержкой.</w:t>
      </w:r>
    </w:p>
    <w:p w:rsidR="00EF3551" w:rsidRDefault="00EF3551" w:rsidP="00EF3551">
      <w:pPr>
        <w:spacing w:after="0"/>
        <w:jc w:val="both"/>
        <w:rPr>
          <w:rFonts w:ascii="Segoe UI" w:hAnsi="Segoe UI" w:cs="Segoe UI"/>
          <w:color w:val="0D0D0D" w:themeColor="text1" w:themeTint="F2"/>
          <w:sz w:val="24"/>
          <w:szCs w:val="24"/>
        </w:rPr>
      </w:pPr>
    </w:p>
    <w:p w:rsidR="0074744F" w:rsidRDefault="0074744F" w:rsidP="0074744F"/>
    <w:p w:rsidR="00F93BF0" w:rsidRDefault="00F93BF0" w:rsidP="00F93BF0"/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FC4FC5" w:rsidRDefault="00FC4FC5" w:rsidP="00FA7E0A">
      <w:pPr>
        <w:spacing w:after="0" w:line="240" w:lineRule="auto"/>
        <w:rPr>
          <w:rFonts w:ascii="Segoe UI" w:hAnsi="Segoe UI" w:cs="Segoe UI"/>
        </w:rPr>
      </w:pP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543CA8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Ведущий инженер </w:t>
      </w:r>
      <w:proofErr w:type="spellStart"/>
      <w:r>
        <w:rPr>
          <w:rFonts w:ascii="Segoe UI" w:hAnsi="Segoe UI" w:cs="Segoe UI"/>
          <w:sz w:val="16"/>
          <w:szCs w:val="16"/>
        </w:rPr>
        <w:t>ОКиАД</w:t>
      </w:r>
      <w:proofErr w:type="spellEnd"/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2E58BD"/>
    <w:multiLevelType w:val="multilevel"/>
    <w:tmpl w:val="250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395C84"/>
    <w:multiLevelType w:val="multilevel"/>
    <w:tmpl w:val="F314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5A"/>
    <w:rsid w:val="000100C1"/>
    <w:rsid w:val="00025461"/>
    <w:rsid w:val="00047450"/>
    <w:rsid w:val="00054345"/>
    <w:rsid w:val="000A6063"/>
    <w:rsid w:val="000B4D34"/>
    <w:rsid w:val="000F1C22"/>
    <w:rsid w:val="00104395"/>
    <w:rsid w:val="00116DB5"/>
    <w:rsid w:val="00144FC0"/>
    <w:rsid w:val="00157BA6"/>
    <w:rsid w:val="0017537F"/>
    <w:rsid w:val="001B569A"/>
    <w:rsid w:val="001C425E"/>
    <w:rsid w:val="001E4D79"/>
    <w:rsid w:val="00256063"/>
    <w:rsid w:val="002813D0"/>
    <w:rsid w:val="002958D6"/>
    <w:rsid w:val="002A354C"/>
    <w:rsid w:val="002B6F19"/>
    <w:rsid w:val="002E5768"/>
    <w:rsid w:val="002E579A"/>
    <w:rsid w:val="002F2C64"/>
    <w:rsid w:val="003025B5"/>
    <w:rsid w:val="003121F2"/>
    <w:rsid w:val="00326A31"/>
    <w:rsid w:val="00336115"/>
    <w:rsid w:val="00384D20"/>
    <w:rsid w:val="0039298F"/>
    <w:rsid w:val="003A48E2"/>
    <w:rsid w:val="003A503F"/>
    <w:rsid w:val="003B710E"/>
    <w:rsid w:val="003C0934"/>
    <w:rsid w:val="003D2776"/>
    <w:rsid w:val="0044549E"/>
    <w:rsid w:val="00457AA5"/>
    <w:rsid w:val="00486A7E"/>
    <w:rsid w:val="00492820"/>
    <w:rsid w:val="00493AD8"/>
    <w:rsid w:val="004C72D6"/>
    <w:rsid w:val="004D7B8A"/>
    <w:rsid w:val="004F69D5"/>
    <w:rsid w:val="00543CA8"/>
    <w:rsid w:val="0054562A"/>
    <w:rsid w:val="00582ED2"/>
    <w:rsid w:val="005B265F"/>
    <w:rsid w:val="006065AD"/>
    <w:rsid w:val="0061259F"/>
    <w:rsid w:val="00631F45"/>
    <w:rsid w:val="0068289D"/>
    <w:rsid w:val="006C736D"/>
    <w:rsid w:val="006D1826"/>
    <w:rsid w:val="006D5A68"/>
    <w:rsid w:val="006E36C7"/>
    <w:rsid w:val="007033C5"/>
    <w:rsid w:val="0070739F"/>
    <w:rsid w:val="0074744F"/>
    <w:rsid w:val="0075686F"/>
    <w:rsid w:val="00765B3B"/>
    <w:rsid w:val="00790033"/>
    <w:rsid w:val="007A0146"/>
    <w:rsid w:val="007A2D58"/>
    <w:rsid w:val="007B3395"/>
    <w:rsid w:val="007D3CCE"/>
    <w:rsid w:val="007E3552"/>
    <w:rsid w:val="007E5300"/>
    <w:rsid w:val="008117A5"/>
    <w:rsid w:val="00813F52"/>
    <w:rsid w:val="00881A2A"/>
    <w:rsid w:val="008A11A1"/>
    <w:rsid w:val="008C50A7"/>
    <w:rsid w:val="00907F8A"/>
    <w:rsid w:val="00972FE2"/>
    <w:rsid w:val="0097338C"/>
    <w:rsid w:val="009818B7"/>
    <w:rsid w:val="0099032B"/>
    <w:rsid w:val="00990E84"/>
    <w:rsid w:val="009C372D"/>
    <w:rsid w:val="009E4926"/>
    <w:rsid w:val="009F621C"/>
    <w:rsid w:val="00A0621A"/>
    <w:rsid w:val="00A13A87"/>
    <w:rsid w:val="00A9186F"/>
    <w:rsid w:val="00AA44D4"/>
    <w:rsid w:val="00AA5F9B"/>
    <w:rsid w:val="00AD5519"/>
    <w:rsid w:val="00AD75FD"/>
    <w:rsid w:val="00B3729E"/>
    <w:rsid w:val="00B4459A"/>
    <w:rsid w:val="00B53F6D"/>
    <w:rsid w:val="00B735EA"/>
    <w:rsid w:val="00BD3891"/>
    <w:rsid w:val="00BE6146"/>
    <w:rsid w:val="00BF12E4"/>
    <w:rsid w:val="00C07F87"/>
    <w:rsid w:val="00C17339"/>
    <w:rsid w:val="00C36252"/>
    <w:rsid w:val="00C710B4"/>
    <w:rsid w:val="00C74391"/>
    <w:rsid w:val="00C80A96"/>
    <w:rsid w:val="00C90FDF"/>
    <w:rsid w:val="00CD70FE"/>
    <w:rsid w:val="00D46FB5"/>
    <w:rsid w:val="00D6297D"/>
    <w:rsid w:val="00DB16E0"/>
    <w:rsid w:val="00DC6D37"/>
    <w:rsid w:val="00DD5A54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1C0"/>
    <w:rsid w:val="00EE6DA3"/>
    <w:rsid w:val="00EF3551"/>
    <w:rsid w:val="00F47169"/>
    <w:rsid w:val="00F47C89"/>
    <w:rsid w:val="00F81BD5"/>
    <w:rsid w:val="00F93BF0"/>
    <w:rsid w:val="00FA7E0A"/>
    <w:rsid w:val="00FC4FC5"/>
    <w:rsid w:val="00FD7D0C"/>
    <w:rsid w:val="00FE7D0B"/>
    <w:rsid w:val="00FF09D8"/>
    <w:rsid w:val="00FF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1">
    <w:name w:val="heading 1"/>
    <w:basedOn w:val="a"/>
    <w:next w:val="a"/>
    <w:link w:val="10"/>
    <w:uiPriority w:val="9"/>
    <w:qFormat/>
    <w:rsid w:val="009E4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3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d">
    <w:name w:val="No Spacing"/>
    <w:uiPriority w:val="1"/>
    <w:qFormat/>
    <w:rsid w:val="007A01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E4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ad">
    <w:name w:val="lead"/>
    <w:basedOn w:val="a"/>
    <w:rsid w:val="00C71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C17339"/>
  </w:style>
  <w:style w:type="paragraph" w:customStyle="1" w:styleId="paragraph13ky34">
    <w:name w:val="_paragraph_13ky3_4"/>
    <w:basedOn w:val="a"/>
    <w:uiPriority w:val="99"/>
    <w:semiHidden/>
    <w:rsid w:val="00BE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65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topic-text-token">
    <w:name w:val="topic-text-token"/>
    <w:basedOn w:val="a0"/>
    <w:rsid w:val="0074744F"/>
  </w:style>
  <w:style w:type="character" w:customStyle="1" w:styleId="20">
    <w:name w:val="Заголовок 2 Знак"/>
    <w:basedOn w:val="a0"/>
    <w:link w:val="2"/>
    <w:uiPriority w:val="9"/>
    <w:semiHidden/>
    <w:rsid w:val="00175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uiPriority w:val="99"/>
    <w:rsid w:val="00EF3551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3" Type="http://schemas.openxmlformats.org/officeDocument/2006/relationships/styles" Target="styles.xml"/><Relationship Id="rId7" Type="http://schemas.openxmlformats.org/officeDocument/2006/relationships/hyperlink" Target="https://phone.kadastr.ru/?Search=%D0%B1%D0%BE%D0%B4%D1%80%D0%BE%D0%B2%D0%B0&amp;LDAP=fgbu76&amp;Dep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DDD6-61C4-4E90-9206-334384AA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gorbatyukos</dc:creator>
  <cp:lastModifiedBy>Admin</cp:lastModifiedBy>
  <cp:revision>2</cp:revision>
  <cp:lastPrinted>2024-06-04T07:30:00Z</cp:lastPrinted>
  <dcterms:created xsi:type="dcterms:W3CDTF">2024-06-21T05:22:00Z</dcterms:created>
  <dcterms:modified xsi:type="dcterms:W3CDTF">2024-06-21T05:22:00Z</dcterms:modified>
</cp:coreProperties>
</file>