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3" w:rsidRPr="003469F7" w:rsidRDefault="004C561C" w:rsidP="003469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Применения контрольно-кассовой техники на розничных рынках</w:t>
      </w:r>
    </w:p>
    <w:p w:rsidR="003469F7" w:rsidRDefault="003469F7" w:rsidP="00E3542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</w:p>
    <w:p w:rsidR="004C561C" w:rsidRPr="004C561C" w:rsidRDefault="000061DE" w:rsidP="004C56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r w:rsidR="004C561C">
        <w:rPr>
          <w:color w:val="333333"/>
          <w:sz w:val="28"/>
          <w:szCs w:val="28"/>
        </w:rPr>
        <w:t>с</w:t>
      </w:r>
      <w:r w:rsidR="004C561C" w:rsidRPr="004C561C">
        <w:rPr>
          <w:color w:val="333333"/>
          <w:sz w:val="28"/>
          <w:szCs w:val="28"/>
        </w:rPr>
        <w:t xml:space="preserve"> 01.03.2025 вступает в силу Федеральный закон от 08.08.2024 № 273-ФЗ «О внесении изменений в статью 2 Федерального закона «О применении контрольно-кассовой техники при осуществлении расчетов в Российской Федерации» и Федеральный закон «О розничных рынках и о внесении изменений в Трудовой кодекс Российской Федерации», которым расширены основания для применения контрольно-кассовой техники на розничных рынках, предусмотрено усиление контроля соблюдения кассовой дисциплины на розничных рынках, введена ответственность управляющих рынками организаций за предоставление арендаторам, не имеющим зарегистрированной контрольно-кассовой техники, торгового места.</w:t>
      </w:r>
    </w:p>
    <w:p w:rsidR="004C561C" w:rsidRPr="004C561C" w:rsidRDefault="004C561C" w:rsidP="004C56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5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 управляющие рынками компании возложена обязанность ежемесячно до начала работы рынка осуществлять проверку факта наличия зарегистрированной (перерегистрированной) контрольно-кассовой техники и применяемой лицами, которым предоставлено торговое место, системы налогообложения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«Интернет».</w:t>
      </w:r>
    </w:p>
    <w:p w:rsidR="004C561C" w:rsidRPr="004C561C" w:rsidRDefault="004C561C" w:rsidP="004C56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5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зарегистрированной (перерегистрированной) по адресу места нахождения рынка в установленном порядке контрольно-кассовой техники при наличии обязанности ее применения является основанием для уведомления лица, с которым заключен договор на предоставление торгового места, о необходимости устранения выявленного нарушения в течение 15 рабочих дней. Не устранение указанного нарушения в установленный срок влечет за собой отказ управляющей рынком компании в одностороннем порядке от исполнения договора о предоставлении торгового места.</w:t>
      </w:r>
    </w:p>
    <w:p w:rsidR="004C561C" w:rsidRPr="004C561C" w:rsidRDefault="004C561C" w:rsidP="004C56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5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Сокращая перечень видов деятельности, при которых на розничных рынках не требуется применение контрольно-кассовой техники, Федеральный закон сохраняет возможность ее не применения за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при осуществлении торговли продовольственными товарами на основе договора розничной купли-продажи, при которой передача товара происходит в момент заключения такого договора, на розничных рынках, ярмарках и в выставочных комплексах с торговых мест, общая площадь которых, включая места для хранения таких товаров, не превышает пятнадцати квадратных метров.</w:t>
      </w:r>
    </w:p>
    <w:p w:rsidR="003469F7" w:rsidRPr="003469F7" w:rsidRDefault="003469F7" w:rsidP="004C56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bookmarkStart w:id="0" w:name="_GoBack"/>
      <w:bookmarkEnd w:id="0"/>
    </w:p>
    <w:sectPr w:rsidR="002D77B4" w:rsidRPr="007E29F7" w:rsidSect="003B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69F7"/>
    <w:rsid w:val="00381778"/>
    <w:rsid w:val="003A6CF8"/>
    <w:rsid w:val="003B0AB2"/>
    <w:rsid w:val="003C2679"/>
    <w:rsid w:val="004C325E"/>
    <w:rsid w:val="004C561C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A374C2"/>
    <w:rsid w:val="00AE6A90"/>
    <w:rsid w:val="00B342BD"/>
    <w:rsid w:val="00BF08A9"/>
    <w:rsid w:val="00C36F31"/>
    <w:rsid w:val="00DA5CA2"/>
    <w:rsid w:val="00E35428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B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2024-10-30T12:03:00Z</dcterms:created>
  <dcterms:modified xsi:type="dcterms:W3CDTF">2024-10-30T12:03:00Z</dcterms:modified>
</cp:coreProperties>
</file>