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EB" w:rsidRDefault="009B35F6" w:rsidP="009B35F6">
      <w:pPr>
        <w:jc w:val="both"/>
      </w:pPr>
      <w:bookmarkStart w:id="0" w:name="_GoBack"/>
      <w:r>
        <w:t>Ярославская межрайонная природоохранная прокуратура разъясняет изменения в законодательстве об исполнительном производстве</w:t>
      </w:r>
      <w:proofErr w:type="gramStart"/>
      <w:r>
        <w:t xml:space="preserve"> С</w:t>
      </w:r>
      <w:proofErr w:type="gramEnd"/>
      <w:r>
        <w:t xml:space="preserve"> 01.07.2024 вступили в силу изменения в Федеральный закон от 02.10.2007 № 229-ФЗ «Об исполнительном производстве». Федеральным законом от 24.06.2023 №263 внесены изменения, которыми установлен предельный срок окончания исполнительного производства при фактическом исполнении требований, содержащихся в исполнительном документе. Теперь судебный пристав обязан вынести постановление об окончании исполнительного производства в течение 3 дней со дня поступления из государственной информационной системы о государственных и муниципальных платежах информации об исполнении должников требований исполнительного документа либо перечисления взыскателю денежных средств. При окончании исполнительного производства в связи с отсутствием у должника имущества, на которое может быть обращено взыскание, постановление выносится судебным приставом в течение 3 дней со дня утверждения старшим судебным приставом или его заместителем соответствующего акта.</w:t>
      </w:r>
      <w:bookmarkEnd w:id="0"/>
    </w:p>
    <w:sectPr w:rsidR="00F97FEB" w:rsidSect="0088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6389"/>
    <w:rsid w:val="0088175C"/>
    <w:rsid w:val="008C6389"/>
    <w:rsid w:val="009B35F6"/>
    <w:rsid w:val="00F97FEB"/>
    <w:rsid w:val="00FE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Ульяна Романовна</dc:creator>
  <cp:lastModifiedBy>Admin</cp:lastModifiedBy>
  <cp:revision>2</cp:revision>
  <dcterms:created xsi:type="dcterms:W3CDTF">2024-11-11T05:21:00Z</dcterms:created>
  <dcterms:modified xsi:type="dcterms:W3CDTF">2024-11-11T05:21:00Z</dcterms:modified>
</cp:coreProperties>
</file>