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7C6F" w14:textId="178B3D44" w:rsidR="00D573A5" w:rsidRDefault="00D573A5" w:rsidP="006977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C0C0C"/>
          <w:sz w:val="32"/>
          <w:szCs w:val="32"/>
          <w:lang w:eastAsia="ru-RU"/>
        </w:rPr>
      </w:pPr>
      <w:r w:rsidRPr="00754A75">
        <w:rPr>
          <w:rFonts w:ascii="Times New Roman" w:eastAsia="Times New Roman" w:hAnsi="Times New Roman" w:cs="Times New Roman"/>
          <w:b/>
          <w:bCs/>
          <w:color w:val="0C0C0C"/>
          <w:sz w:val="32"/>
          <w:szCs w:val="32"/>
          <w:lang w:eastAsia="ru-RU"/>
        </w:rPr>
        <w:t>Экологическое воспитание и формирование экологической культуры в области обращения с ТКО</w:t>
      </w:r>
    </w:p>
    <w:p w14:paraId="53BA053C" w14:textId="77777777" w:rsidR="00754A75" w:rsidRPr="00754A75" w:rsidRDefault="00754A75" w:rsidP="006977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C0C0C"/>
          <w:sz w:val="32"/>
          <w:szCs w:val="32"/>
          <w:lang w:eastAsia="ru-RU"/>
        </w:rPr>
      </w:pPr>
    </w:p>
    <w:p w14:paraId="7E5D9B31" w14:textId="77777777" w:rsidR="00D573A5" w:rsidRPr="00C94C24" w:rsidRDefault="00D573A5" w:rsidP="00C94C24">
      <w:pPr>
        <w:spacing w:after="150" w:line="240" w:lineRule="auto"/>
        <w:ind w:firstLine="284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noProof/>
          <w:color w:val="1888EF"/>
          <w:sz w:val="28"/>
          <w:szCs w:val="28"/>
          <w:lang w:eastAsia="ru-RU"/>
        </w:rPr>
        <w:drawing>
          <wp:inline distT="0" distB="0" distL="0" distR="0" wp14:anchorId="76F17E91" wp14:editId="2AEDD23E">
            <wp:extent cx="1657350" cy="1016693"/>
            <wp:effectExtent l="0" t="0" r="0" b="0"/>
            <wp:docPr id="2" name="Рисунок 2" descr="Фото страницы Экологическое воспитание и формирование экологической культуры в области обращения с ТК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страницы Экологическое воспитание и формирование экологической культуры в области обращения с ТК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017" cy="103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7A414" w14:textId="77777777" w:rsidR="00D573A5" w:rsidRPr="00C94C24" w:rsidRDefault="00D573A5" w:rsidP="00C94C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Экологическое просвещение</w:t>
      </w:r>
    </w:p>
    <w:p w14:paraId="6DFE8814" w14:textId="20B00D17" w:rsidR="00D573A5" w:rsidRPr="00C94C24" w:rsidRDefault="00D573A5" w:rsidP="00C94C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соответствии с изменениями внесенными в статью 8 Федерального закона "Об отходах производства и потребления" от 24</w:t>
      </w:r>
      <w:r w:rsidR="00C94C24"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июня </w:t>
      </w: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1998</w:t>
      </w:r>
      <w:r w:rsidR="00C94C24"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</w:t>
      </w: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C94C24"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№</w:t>
      </w: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89-ФЗ с  01</w:t>
      </w:r>
      <w:r w:rsidR="0069773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C94C24"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января </w:t>
      </w: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2019 года</w:t>
      </w:r>
      <w:r w:rsid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69773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</w:t>
      </w: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полномочиям органов местного самоуправления городских поселений в области обращения с твердыми коммунальными отходами отнесена также и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14:paraId="58B747EC" w14:textId="7AAD5703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Указом Президента РФ от 19</w:t>
      </w:r>
      <w:r w:rsidR="00C94C24"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апреля </w:t>
      </w: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2017</w:t>
      </w:r>
      <w:r w:rsidR="00C94C24"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</w:t>
      </w: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№176 утверждена Стратегия экологической безопасности России на период до 2025 года. 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14:paraId="0A4F0EDE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14:paraId="15F9FDDE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14:paraId="328CEF5D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14:paraId="63C781B9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нормирование и разрешительная деятельность в области охраны окружающей среды;</w:t>
      </w:r>
    </w:p>
    <w:p w14:paraId="77C88639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14:paraId="62D227C0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14:paraId="334BD215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создание системы экологического аудита;</w:t>
      </w:r>
    </w:p>
    <w:p w14:paraId="7EC74797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</w:t>
      </w: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14:paraId="3E127580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14:paraId="65327CE6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14:paraId="5CEE75BE" w14:textId="638EED3C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Экологическое просвещение </w:t>
      </w:r>
      <w:r w:rsid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– это </w:t>
      </w: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14:paraId="4327F355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14:paraId="6EAEE0A3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внимания. В своей работе администрация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формировании экологической культуры, проводит месячники по благоустройству и санитарной очистке территории, по пожарной безопасности.</w:t>
      </w:r>
    </w:p>
    <w:p w14:paraId="45ECC879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 сайте администрации и информационных стендах на территории поселения размещается информация о введении карантинных, пожароопасных и особых противопожарных периодов.</w:t>
      </w:r>
    </w:p>
    <w:p w14:paraId="27D39C28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Памятки и информационные материалы по данному вопросу размещены в разделе Защита населения.</w:t>
      </w:r>
    </w:p>
    <w:p w14:paraId="7C1A67F8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Информация об экологических сайтах</w:t>
      </w:r>
    </w:p>
    <w:p w14:paraId="1C139333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proofErr w:type="spellStart"/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Ecocom</w:t>
      </w:r>
      <w:proofErr w:type="spellEnd"/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— все об экологии</w:t>
      </w:r>
    </w:p>
    <w:p w14:paraId="3602D9FA" w14:textId="77777777" w:rsidR="00D573A5" w:rsidRPr="00C94C24" w:rsidRDefault="00754A75" w:rsidP="00C94C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hyperlink r:id="rId7" w:history="1">
        <w:r w:rsidR="00D573A5" w:rsidRPr="00C94C24">
          <w:rPr>
            <w:rFonts w:ascii="Times New Roman" w:eastAsia="Times New Roman" w:hAnsi="Times New Roman" w:cs="Times New Roman"/>
            <w:color w:val="1888EF"/>
            <w:sz w:val="28"/>
            <w:szCs w:val="28"/>
            <w:u w:val="single"/>
            <w:lang w:eastAsia="ru-RU"/>
          </w:rPr>
          <w:t>http://www.ecocommunity.ru/</w:t>
        </w:r>
      </w:hyperlink>
    </w:p>
    <w:p w14:paraId="26712C7B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FacePla.net — экологический дайджест позитивной информации об экологии и технологии</w:t>
      </w:r>
    </w:p>
    <w:p w14:paraId="5EC42A4C" w14:textId="77777777" w:rsidR="00D573A5" w:rsidRPr="00C94C24" w:rsidRDefault="00754A75" w:rsidP="00C94C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hyperlink r:id="rId8" w:history="1">
        <w:r w:rsidR="00D573A5" w:rsidRPr="00C94C24">
          <w:rPr>
            <w:rFonts w:ascii="Times New Roman" w:eastAsia="Times New Roman" w:hAnsi="Times New Roman" w:cs="Times New Roman"/>
            <w:color w:val="1888EF"/>
            <w:sz w:val="28"/>
            <w:szCs w:val="28"/>
            <w:u w:val="single"/>
            <w:lang w:eastAsia="ru-RU"/>
          </w:rPr>
          <w:t>http://facepla.net/</w:t>
        </w:r>
      </w:hyperlink>
    </w:p>
    <w:p w14:paraId="2697879E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Saveplanet.su – «Сохраним планету»</w:t>
      </w:r>
    </w:p>
    <w:p w14:paraId="1E3A825B" w14:textId="77777777" w:rsidR="00D573A5" w:rsidRPr="00C94C24" w:rsidRDefault="00754A75" w:rsidP="00C94C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hyperlink r:id="rId9" w:history="1">
        <w:r w:rsidR="00D573A5" w:rsidRPr="00C94C24">
          <w:rPr>
            <w:rFonts w:ascii="Times New Roman" w:eastAsia="Times New Roman" w:hAnsi="Times New Roman" w:cs="Times New Roman"/>
            <w:color w:val="1888EF"/>
            <w:sz w:val="28"/>
            <w:szCs w:val="28"/>
            <w:u w:val="single"/>
            <w:lang w:eastAsia="ru-RU"/>
          </w:rPr>
          <w:t>http://www.saveplanet.su/</w:t>
        </w:r>
      </w:hyperlink>
    </w:p>
    <w:p w14:paraId="45A79B40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Всемирный фонд дикой природы (WWF)</w:t>
      </w:r>
    </w:p>
    <w:p w14:paraId="49FBB6F3" w14:textId="77777777" w:rsidR="00D573A5" w:rsidRPr="00C94C24" w:rsidRDefault="00754A75" w:rsidP="00C94C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hyperlink r:id="rId10" w:history="1">
        <w:r w:rsidR="00D573A5" w:rsidRPr="00C94C24">
          <w:rPr>
            <w:rFonts w:ascii="Times New Roman" w:eastAsia="Times New Roman" w:hAnsi="Times New Roman" w:cs="Times New Roman"/>
            <w:color w:val="1888EF"/>
            <w:sz w:val="28"/>
            <w:szCs w:val="28"/>
            <w:u w:val="single"/>
            <w:lang w:eastAsia="ru-RU"/>
          </w:rPr>
          <w:t>http://wwf.panda.org/</w:t>
        </w:r>
      </w:hyperlink>
    </w:p>
    <w:p w14:paraId="58A653CE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Гринпис России</w:t>
      </w:r>
    </w:p>
    <w:p w14:paraId="7FE9E345" w14:textId="77777777" w:rsidR="00D573A5" w:rsidRPr="00C94C24" w:rsidRDefault="00754A75" w:rsidP="00C94C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hyperlink r:id="rId11" w:history="1">
        <w:r w:rsidR="00D573A5" w:rsidRPr="00C94C24">
          <w:rPr>
            <w:rFonts w:ascii="Times New Roman" w:eastAsia="Times New Roman" w:hAnsi="Times New Roman" w:cs="Times New Roman"/>
            <w:color w:val="1888EF"/>
            <w:sz w:val="28"/>
            <w:szCs w:val="28"/>
            <w:u w:val="single"/>
            <w:lang w:eastAsia="ru-RU"/>
          </w:rPr>
          <w:t>http://www.greenpeace.org/russia/ru</w:t>
        </w:r>
      </w:hyperlink>
      <w:r w:rsidR="00D573A5"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/</w:t>
      </w:r>
    </w:p>
    <w:p w14:paraId="4AC0BB50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Министерство природных ресурсов России</w:t>
      </w:r>
    </w:p>
    <w:p w14:paraId="5EDEBF9B" w14:textId="77777777" w:rsidR="00D573A5" w:rsidRPr="00C94C24" w:rsidRDefault="00754A75" w:rsidP="00C94C2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hyperlink r:id="rId12" w:history="1">
        <w:r w:rsidR="00D573A5" w:rsidRPr="00C94C24">
          <w:rPr>
            <w:rFonts w:ascii="Times New Roman" w:eastAsia="Times New Roman" w:hAnsi="Times New Roman" w:cs="Times New Roman"/>
            <w:color w:val="1888EF"/>
            <w:sz w:val="28"/>
            <w:szCs w:val="28"/>
            <w:u w:val="single"/>
            <w:lang w:eastAsia="ru-RU"/>
          </w:rPr>
          <w:t>http://www.mnr.gov.ru/</w:t>
        </w:r>
      </w:hyperlink>
    </w:p>
    <w:p w14:paraId="22698B75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природоохранное законодательство входят Федеральный закон от 10 января 2002 г. № 7-ФЗ «Об охране окружающей среды» и другие законодательные акты комплексного правового регулирования.</w:t>
      </w:r>
    </w:p>
    <w:p w14:paraId="4617BB6E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 подсистему </w:t>
      </w:r>
      <w:proofErr w:type="spellStart"/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природоресурсного</w:t>
      </w:r>
      <w:proofErr w:type="spellEnd"/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законодательства входят:</w:t>
      </w:r>
    </w:p>
    <w:p w14:paraId="177E4015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Земельный кодекс РФ (ФЗ № 136 от 25.10.2001 г.),</w:t>
      </w:r>
    </w:p>
    <w:p w14:paraId="616D264A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Закон РФ от 21 февраля 1992 г. № 2395-1 «О недрах»,</w:t>
      </w:r>
    </w:p>
    <w:p w14:paraId="3362DBB8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Лесной кодекс РФ (ФЗ № 200 от 04.12.2006 г.),</w:t>
      </w:r>
    </w:p>
    <w:p w14:paraId="7293FED4" w14:textId="24388FC9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Водный кодекс РФ</w:t>
      </w:r>
      <w:r w:rsidR="00C94C24"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(ФЗ № 74 от 03.06.2006 г.),</w:t>
      </w:r>
    </w:p>
    <w:p w14:paraId="32A3F4D1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Федеральный закон от 24 апреля 1995 г. № 52-ФЗ «О животном мире», а также другие законодательные и нормативные акты субъектов РФ.</w:t>
      </w:r>
    </w:p>
    <w:p w14:paraId="56F3BBAF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Конституции РФ отражены основные положения экологической стратегии государства и главные направления укрепления экологического правопорядка. 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обеспечение экологической безопасности.</w:t>
      </w:r>
    </w:p>
    <w:p w14:paraId="5F740688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 на соответствующей территории.</w:t>
      </w:r>
    </w:p>
    <w:p w14:paraId="012B8712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Конституции РФ есть две очень важные нормы, одна из которых (ст. 42) закрепляет право каждого человека на благоприятную окружающую среду, достоверную информацию о ее состоянии и на возмещение ущерба, причиненного его здоровью или имуществу, а другая провозглашает право граждан и юридических лиц на частную собственность на землю и другие природные ресурсы (ч. 2 ст. 9). Первая касается биологических начал человека, вторая — его материальных основ существования.</w:t>
      </w:r>
    </w:p>
    <w:p w14:paraId="7DE97415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Конституция РФ также оформляет организационно-правовые взаимоотношения Федерации и субъектов Федерации. Согласно ст. 72 пользование, владение и распоряжение землей, недрами, водными и другими природными ресурсами, природопользование, охрана окружающей среды и обеспечение экологической безопасности являются совместной компетенцией Федерации и субъектов Федерации.</w:t>
      </w:r>
    </w:p>
    <w:p w14:paraId="001752D4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По предмету своего ведения Российская Федерация принимает федеральные законы, которые являются обязательными на территории всей страны. Субъекты Федерации имеют право на собственное регулирование экологических отношений, включая принятие законов и иных нормативных актов. Конституция РФ закрепляет общее правило: законы и иные правовые акты субъектов Федерации не должны противоречить федеральным законам. Положение Конституции РФ конкретизируется в источниках экологического права.</w:t>
      </w:r>
    </w:p>
    <w:p w14:paraId="19D13E26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Федеральный закон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</w:p>
    <w:p w14:paraId="0B49F4F3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Законе закрепляются следующие правовые положения:</w:t>
      </w:r>
    </w:p>
    <w:p w14:paraId="2F46D7CD" w14:textId="42F9BF43" w:rsidR="00D573A5" w:rsidRPr="00C94C24" w:rsidRDefault="00D573A5" w:rsidP="00C94C24">
      <w:pPr>
        <w:pStyle w:val="a8"/>
        <w:numPr>
          <w:ilvl w:val="0"/>
          <w:numId w:val="1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основы управления в области охраны окружающей среды;</w:t>
      </w:r>
    </w:p>
    <w:p w14:paraId="4BD1ACBB" w14:textId="022B5618" w:rsidR="00D573A5" w:rsidRPr="00C94C24" w:rsidRDefault="00D573A5" w:rsidP="00C94C24">
      <w:pPr>
        <w:pStyle w:val="a8"/>
        <w:numPr>
          <w:ilvl w:val="0"/>
          <w:numId w:val="1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права и обязанности граждан, общественных и иных некоммерческих объединений в области охраны окружающей среды;</w:t>
      </w:r>
    </w:p>
    <w:p w14:paraId="45DC60B8" w14:textId="539287A5" w:rsidR="00D573A5" w:rsidRPr="00C94C24" w:rsidRDefault="00D573A5" w:rsidP="00C94C24">
      <w:pPr>
        <w:pStyle w:val="a8"/>
        <w:numPr>
          <w:ilvl w:val="0"/>
          <w:numId w:val="1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экономическое регулирование в области охраны окружающей среды;</w:t>
      </w:r>
    </w:p>
    <w:p w14:paraId="32774411" w14:textId="376AB63C" w:rsidR="00D573A5" w:rsidRPr="00C94C24" w:rsidRDefault="00D573A5" w:rsidP="00C94C24">
      <w:pPr>
        <w:pStyle w:val="a8"/>
        <w:numPr>
          <w:ilvl w:val="0"/>
          <w:numId w:val="1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нормирование в области охраны окружающей среды;</w:t>
      </w:r>
    </w:p>
    <w:p w14:paraId="247B161F" w14:textId="13DDFEDB" w:rsidR="00D573A5" w:rsidRPr="00C94C24" w:rsidRDefault="00D573A5" w:rsidP="00C94C24">
      <w:pPr>
        <w:pStyle w:val="a8"/>
        <w:numPr>
          <w:ilvl w:val="0"/>
          <w:numId w:val="1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оценка воздействия на окружающую среду и экологическая экспертиза;</w:t>
      </w:r>
    </w:p>
    <w:p w14:paraId="210C63DA" w14:textId="4686CFFB" w:rsidR="00D573A5" w:rsidRPr="00C94C24" w:rsidRDefault="00D573A5" w:rsidP="00C94C24">
      <w:pPr>
        <w:pStyle w:val="a8"/>
        <w:numPr>
          <w:ilvl w:val="0"/>
          <w:numId w:val="1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требования в области охраны окружающей среды при осуществлении хозяйственной деятельности;</w:t>
      </w:r>
    </w:p>
    <w:p w14:paraId="735F6BB2" w14:textId="3CE5A168" w:rsidR="00D573A5" w:rsidRPr="00C94C24" w:rsidRDefault="00D573A5" w:rsidP="00C94C24">
      <w:pPr>
        <w:pStyle w:val="a8"/>
        <w:numPr>
          <w:ilvl w:val="0"/>
          <w:numId w:val="1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зоны экологического бедствия, зоны чрезвычайных ситуаций;</w:t>
      </w:r>
    </w:p>
    <w:p w14:paraId="2EB39323" w14:textId="506DE8B9" w:rsidR="00D573A5" w:rsidRPr="00C94C24" w:rsidRDefault="00D573A5" w:rsidP="00C94C24">
      <w:pPr>
        <w:pStyle w:val="a8"/>
        <w:numPr>
          <w:ilvl w:val="0"/>
          <w:numId w:val="1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государственный мониторинг окружающей среды (государственный экологический мониторинг);</w:t>
      </w:r>
    </w:p>
    <w:p w14:paraId="3A2068C7" w14:textId="2385E829" w:rsidR="00D573A5" w:rsidRPr="00C94C24" w:rsidRDefault="00D573A5" w:rsidP="00C94C24">
      <w:pPr>
        <w:pStyle w:val="a8"/>
        <w:numPr>
          <w:ilvl w:val="0"/>
          <w:numId w:val="1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контроль в области охраны окружающей среды (экологический контроль);</w:t>
      </w:r>
    </w:p>
    <w:p w14:paraId="08606394" w14:textId="63283666" w:rsidR="00D573A5" w:rsidRPr="00C94C24" w:rsidRDefault="00D573A5" w:rsidP="00C94C24">
      <w:pPr>
        <w:pStyle w:val="a8"/>
        <w:numPr>
          <w:ilvl w:val="0"/>
          <w:numId w:val="1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научные исследования в области охраны окружающей среды;</w:t>
      </w:r>
    </w:p>
    <w:p w14:paraId="74D8CA9A" w14:textId="18BBC82A" w:rsidR="00D573A5" w:rsidRPr="00C94C24" w:rsidRDefault="00D573A5" w:rsidP="00C94C24">
      <w:pPr>
        <w:pStyle w:val="a8"/>
        <w:numPr>
          <w:ilvl w:val="0"/>
          <w:numId w:val="1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основы формирования экологической культуры;</w:t>
      </w:r>
    </w:p>
    <w:p w14:paraId="3BE16BBC" w14:textId="76FAB651" w:rsidR="00D573A5" w:rsidRPr="00C94C24" w:rsidRDefault="00D573A5" w:rsidP="00C94C24">
      <w:pPr>
        <w:pStyle w:val="a8"/>
        <w:numPr>
          <w:ilvl w:val="0"/>
          <w:numId w:val="1"/>
        </w:num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международное сотрудничество в области охраны окружающей среды.</w:t>
      </w:r>
    </w:p>
    <w:p w14:paraId="51EED374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Охрана здоровья и обеспечение благополучия 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— производственной, бытовой, природной. Экологические </w:t>
      </w: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требования, выраженные в статьях Закона, одновременно являются и источниками экологического права. Например, на охрану здоровья и окружающей природной среды направлены нормы Закона о захоронении, переработке, обезвреживании и утилизации производственных и бытовых отходов и т. д.</w:t>
      </w:r>
    </w:p>
    <w:p w14:paraId="5232DFE8" w14:textId="0B313113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Другим источником экологического права служат Федеральный закон «Об основах охраны здоровья граждан в Российской Федерации» от 21 ноября 2011 года № 323-ФЗ. В нем есть норма, обеспечивающая экологические права граждан. Так, ст. 18 говориться, что: «Каждый имеет право на охрану здоровья. Право на охрану здоровья обеспечивается охраной окружающей среды…»</w:t>
      </w:r>
    </w:p>
    <w:p w14:paraId="04C4AE29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Правовые нормы по охране природы и рациональному природопользованию содержатся и в других актах </w:t>
      </w:r>
      <w:proofErr w:type="spellStart"/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природоресурсного</w:t>
      </w:r>
      <w:proofErr w:type="spellEnd"/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законодательства России. К ним относятся Лесной кодекс РФ, Водный кодекс РФ, Федеральный закон «О животном мире» и др.</w:t>
      </w:r>
    </w:p>
    <w:p w14:paraId="085A1D6F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На основании и во исполнение Конституции РФ, федеральных законов, нормативных указов Президента РФ Правительство РФ издает постановления и распоряжения, отвечая также за их исполнение. Постановление Правительства РФ также является нормативно-правовым актом. В соответствии со ст. 114 Конституции РФ Правительство РФ обеспечивает проведение в Российской Федерации единой государственной политики в области науки, культуры, образования, здравоохранения, социального обеспечения, экологии.</w:t>
      </w:r>
    </w:p>
    <w:p w14:paraId="0427EA31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Природоохранительные министерства и ведомства наделяются правом издавать нормативные акты в рамках своей компетенции. Они предназначены для обязательного исполнения другими министерствами и ведомствами, физическими и юридическими лицами.</w:t>
      </w:r>
    </w:p>
    <w:p w14:paraId="0A501C7E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Немаловажную роль играют нормативные правила — санитарные, строительные, технико-экономические, технологические и т. д. К ним относятся нормативы качества окружающей среды: нормы допустимой радиации, уровня шума, вибрации и т. д. Эти нормативы представляют собой технические правила, и в этом виде они не рассматриваются как источники права. Ведомственные нормативные акты могут быть отменены Правительством РФ, если они противоречат закону. Акты вступают в силу только после регистрации в Министерстве юстиции и публикации в газете «Российские вести».</w:t>
      </w:r>
    </w:p>
    <w:p w14:paraId="3E61B436" w14:textId="77777777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Сфера компетенции субъектов Федерации определяется отраслевыми законодательными актами: по землепользованию — Земельным кодексом РФ, по недрам — Законом РФ «О недрах», водопользованию — Водным кодексом РФ, по использованию животного мира — Федеральным законом «О животном мире», по окружающей природной среде — Федеральным законом «Об охране окружающей среды». В основе такого разделения </w:t>
      </w: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правового регулирования лежит отношение к природным ресурсам. Порядок отнесения природных ресурсов к федеральным или иным регулируется Указом Президента РФ о федеральных ресурсах. Конституция РФ (ст. 76) устанавливает законы и иные нормативные правовые акты субъектов Федерации не должны противоречить Конституции РФ и федеральным законам.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РФ. Помимо специальных нормативно-правовых актов экологического содержания в последние годы широко используется экологизация нормативных актов, регулирующих экономическую, хозяйственную и административную деятельность предприятий. Под экологизацией понимают внедрение экологических требований в нормативно-правовые акты неэкологического содержания. Необходимость такого процесса объясняется тем, что экологические законы не всегда могут напрямую касаться хозяйствующих субъектов, занятых в различной сфере производства.</w:t>
      </w:r>
    </w:p>
    <w:p w14:paraId="36669D49" w14:textId="77777777" w:rsidR="00697734" w:rsidRDefault="00697734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454B5C6D" w14:textId="7748941A" w:rsidR="00D573A5" w:rsidRPr="00C94C24" w:rsidRDefault="00D573A5" w:rsidP="00C94C24">
      <w:pPr>
        <w:spacing w:before="150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4C24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Уважаемые жители! Берегите природу и ее экологическое состояние!</w:t>
      </w:r>
    </w:p>
    <w:p w14:paraId="77258F25" w14:textId="77777777" w:rsidR="007A7D9F" w:rsidRPr="00C94C24" w:rsidRDefault="007A7D9F" w:rsidP="00C94C24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7A7D9F" w:rsidRPr="00C9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D42D2"/>
    <w:multiLevelType w:val="hybridMultilevel"/>
    <w:tmpl w:val="535ED4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DD9"/>
    <w:rsid w:val="00697734"/>
    <w:rsid w:val="00754A75"/>
    <w:rsid w:val="007A7D9F"/>
    <w:rsid w:val="00C94C24"/>
    <w:rsid w:val="00CA4DD9"/>
    <w:rsid w:val="00D5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0046"/>
  <w15:docId w15:val="{F6B18399-529B-4091-9340-0A0C1390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7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73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573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3A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3A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6731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66991">
              <w:marLeft w:val="0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pla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ocommunity.ru/" TargetMode="External"/><Relationship Id="rId12" Type="http://schemas.openxmlformats.org/officeDocument/2006/relationships/hyperlink" Target="http://www.mn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reenpeace.org/russia/ru" TargetMode="External"/><Relationship Id="rId5" Type="http://schemas.openxmlformats.org/officeDocument/2006/relationships/hyperlink" Target="https://iengra.sakha.gov.ru/uploads/631/86e79d1f02a0d02fb10167d716bb44d25a83bb73.png" TargetMode="External"/><Relationship Id="rId10" Type="http://schemas.openxmlformats.org/officeDocument/2006/relationships/hyperlink" Target="http://wwf.pand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veplanet.s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Ратмир</dc:creator>
  <cp:keywords/>
  <dc:description/>
  <cp:lastModifiedBy>kudash-ss@mail.ru</cp:lastModifiedBy>
  <cp:revision>4</cp:revision>
  <dcterms:created xsi:type="dcterms:W3CDTF">2021-05-02T17:28:00Z</dcterms:created>
  <dcterms:modified xsi:type="dcterms:W3CDTF">2022-03-03T04:58:00Z</dcterms:modified>
</cp:coreProperties>
</file>