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10" w:rsidRPr="00495E42" w:rsidRDefault="007A5D10" w:rsidP="007A5D10">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495E42">
        <w:rPr>
          <w:rFonts w:ascii="Times New Roman" w:eastAsia="Times New Roman" w:hAnsi="Times New Roman" w:cs="Times New Roman"/>
          <w:b/>
          <w:color w:val="333333"/>
          <w:sz w:val="28"/>
          <w:szCs w:val="28"/>
          <w:lang w:eastAsia="ru-RU"/>
        </w:rPr>
        <w:t>Ярославская межрайонная природоохранная прокуратура разъясняет административную и уголовную ответственность за жесткое обращение с животными</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В соответствии с ч. 1 ст. 11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животные должны быть защищены от жесто</w:t>
      </w:r>
      <w:r>
        <w:rPr>
          <w:rFonts w:ascii="Times New Roman" w:eastAsia="Times New Roman" w:hAnsi="Times New Roman" w:cs="Times New Roman"/>
          <w:color w:val="333333"/>
          <w:sz w:val="28"/>
          <w:szCs w:val="28"/>
          <w:lang w:eastAsia="ru-RU"/>
        </w:rPr>
        <w:t>кого обращения. Не допускается:</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натравливание животных (за исключением служебных животных) на других животных;</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торговля животными в местах, специально не отведенных для этого;</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организация и проведение боев животных;</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организация и проведение зрелищных мероприятий, влекущих за собой нанесение травм и увечий животным, умерщвление животных;</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 кормление хищных животных другими живыми животными в местах, открытых для свободного посещения, за исключением случаев, предусмотренных требованиями к использованию животных в культурно-зрелищных целях и их содержанию, установленными постановлением Правительства Российской Федерации от 30.12.2019 № 1937.</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Согласно п. 47 Требований указанные выше исключения касаются хищных плотоядных животных, которые по своим видовым особенностям питаются живым кормом (паукообразные, амфибии, змеи, строго насекомоядные ящерицы, млекопитающие и птицы). Такие животные обеспечиваются живыми кормовыми объектами необходимой массы, размера и видовой принадлежности. Содержание животных, питающихся живым кормом, при отсутствии в рационе живого корма не допускается. Все процедуры кормления таких животных проводятся исключительно обученными сотрудниками зоопарка (зоосада).</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За нарушение вышеперечисленных запретов частью 2 статьи 8.52 Кодекса Российской Федерации об административных правонарушениях установлена административная ответственность за жестокое обращение с животными. Совершение указанного правонарушения влечет наложение административного штрафа на граждан в размере от 5 000 до 15 000 рублей; на должностных лиц - от 15 000 до 30 000 рублей; на юридических лиц - от 50 000 до 100 000 рублей.</w:t>
      </w:r>
    </w:p>
    <w:p w:rsidR="007A5D10" w:rsidRPr="00F17892" w:rsidRDefault="007A5D10" w:rsidP="007A5D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7892">
        <w:rPr>
          <w:rFonts w:ascii="Times New Roman" w:eastAsia="Times New Roman" w:hAnsi="Times New Roman" w:cs="Times New Roman"/>
          <w:color w:val="333333"/>
          <w:sz w:val="28"/>
          <w:szCs w:val="28"/>
          <w:lang w:eastAsia="ru-RU"/>
        </w:rPr>
        <w:t>Также статьей 245 Уголовного кодекса Российской Федерации установлена уголовная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2F5DF9" w:rsidRPr="007A5D10" w:rsidRDefault="007A5D10" w:rsidP="007A5D10">
      <w:pPr>
        <w:pStyle w:val="a3"/>
        <w:spacing w:before="0" w:beforeAutospacing="0" w:after="0" w:afterAutospacing="0" w:line="288" w:lineRule="atLeast"/>
        <w:ind w:firstLine="540"/>
        <w:jc w:val="both"/>
        <w:rPr>
          <w:sz w:val="28"/>
          <w:szCs w:val="28"/>
        </w:rPr>
      </w:pPr>
      <w:r w:rsidRPr="00E319A5">
        <w:rPr>
          <w:color w:val="333333"/>
          <w:sz w:val="28"/>
          <w:szCs w:val="28"/>
        </w:rPr>
        <w:lastRenderedPageBreak/>
        <w:t xml:space="preserve">За совершение указанного преступления максимальное наказание предусмотрено в виде штрафа </w:t>
      </w:r>
      <w:r w:rsidRPr="00E319A5">
        <w:rPr>
          <w:sz w:val="28"/>
          <w:szCs w:val="28"/>
        </w:rPr>
        <w:t>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bookmarkStart w:id="0" w:name="_GoBack"/>
      <w:bookmarkEnd w:id="0"/>
    </w:p>
    <w:sectPr w:rsidR="002F5DF9" w:rsidRPr="007A5D10" w:rsidSect="00B64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A5D10"/>
    <w:rsid w:val="00024DBD"/>
    <w:rsid w:val="00301D9E"/>
    <w:rsid w:val="003C627D"/>
    <w:rsid w:val="007A5D10"/>
    <w:rsid w:val="00B64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D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5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Сысуева Дарья Ильинична</dc:creator>
  <cp:lastModifiedBy>Admin</cp:lastModifiedBy>
  <cp:revision>2</cp:revision>
  <dcterms:created xsi:type="dcterms:W3CDTF">2025-06-27T05:42:00Z</dcterms:created>
  <dcterms:modified xsi:type="dcterms:W3CDTF">2025-06-27T05:42:00Z</dcterms:modified>
</cp:coreProperties>
</file>