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2" w:rsidRPr="00794602" w:rsidRDefault="00794602" w:rsidP="00794602">
      <w:pPr>
        <w:pBdr>
          <w:bottom w:val="single" w:sz="12" w:space="6" w:color="73290C"/>
        </w:pBdr>
        <w:shd w:val="clear" w:color="auto" w:fill="FFFFFF"/>
        <w:spacing w:after="240" w:line="252" w:lineRule="atLeast"/>
        <w:outlineLvl w:val="0"/>
        <w:rPr>
          <w:rFonts w:ascii="Circe Bold" w:eastAsia="Times New Roman" w:hAnsi="Circe Bold" w:cs="Times New Roman"/>
          <w:color w:val="623B2A"/>
          <w:kern w:val="36"/>
          <w:sz w:val="25"/>
          <w:szCs w:val="25"/>
          <w:lang w:eastAsia="ru-RU"/>
        </w:rPr>
      </w:pPr>
      <w:r w:rsidRPr="00794602">
        <w:rPr>
          <w:rFonts w:ascii="Circe Bold" w:eastAsia="Times New Roman" w:hAnsi="Circe Bold" w:cs="Times New Roman"/>
          <w:color w:val="623B2A"/>
          <w:kern w:val="36"/>
          <w:sz w:val="25"/>
          <w:szCs w:val="25"/>
          <w:lang w:eastAsia="ru-RU"/>
        </w:rPr>
        <w:t xml:space="preserve">Управление </w:t>
      </w:r>
      <w:proofErr w:type="spellStart"/>
      <w:r w:rsidRPr="00794602">
        <w:rPr>
          <w:rFonts w:ascii="Circe Bold" w:eastAsia="Times New Roman" w:hAnsi="Circe Bold" w:cs="Times New Roman"/>
          <w:color w:val="623B2A"/>
          <w:kern w:val="36"/>
          <w:sz w:val="25"/>
          <w:szCs w:val="25"/>
          <w:lang w:eastAsia="ru-RU"/>
        </w:rPr>
        <w:t>Росреестра</w:t>
      </w:r>
      <w:proofErr w:type="spellEnd"/>
      <w:r w:rsidRPr="00794602">
        <w:rPr>
          <w:rFonts w:ascii="Circe Bold" w:eastAsia="Times New Roman" w:hAnsi="Circe Bold" w:cs="Times New Roman"/>
          <w:color w:val="623B2A"/>
          <w:kern w:val="36"/>
          <w:sz w:val="25"/>
          <w:szCs w:val="25"/>
          <w:lang w:eastAsia="ru-RU"/>
        </w:rPr>
        <w:t xml:space="preserve"> по Ярославской области совместно с ГАУ ЯО «МФЦ» начали совместный проект «Регистрация за час».</w:t>
      </w:r>
    </w:p>
    <w:p w:rsidR="0082789E" w:rsidRDefault="00794602">
      <w:pPr>
        <w:rPr>
          <w:rFonts w:ascii="PT Sans Narrow" w:hAnsi="PT Sans Narrow"/>
          <w:color w:val="333333"/>
          <w:shd w:val="clear" w:color="auto" w:fill="FFFFFF"/>
        </w:rPr>
      </w:pPr>
      <w:r>
        <w:rPr>
          <w:rFonts w:ascii="PT Sans Narrow" w:hAnsi="PT Sans Narrow"/>
          <w:color w:val="333333"/>
          <w:shd w:val="clear" w:color="auto" w:fill="FFFFFF"/>
        </w:rPr>
        <w:t xml:space="preserve">Управление </w:t>
      </w:r>
      <w:proofErr w:type="spellStart"/>
      <w:r>
        <w:rPr>
          <w:rFonts w:ascii="PT Sans Narrow" w:hAnsi="PT Sans Narrow"/>
          <w:color w:val="333333"/>
          <w:shd w:val="clear" w:color="auto" w:fill="FFFFFF"/>
        </w:rPr>
        <w:t>Росреестра</w:t>
      </w:r>
      <w:proofErr w:type="spellEnd"/>
      <w:r>
        <w:rPr>
          <w:rFonts w:ascii="PT Sans Narrow" w:hAnsi="PT Sans Narrow"/>
          <w:color w:val="333333"/>
          <w:shd w:val="clear" w:color="auto" w:fill="FFFFFF"/>
        </w:rPr>
        <w:t xml:space="preserve"> по Ярославской области совместно ГАУ ЯО «МФЦ» начали совместный проект «Регистрация за час», заключающийся в осуществлении регистрации ранее возникшего права (до 1998 года) в течение одного часа.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proofErr w:type="spellStart"/>
      <w:r>
        <w:rPr>
          <w:rFonts w:ascii="PT Sans Narrow" w:hAnsi="PT Sans Narrow"/>
          <w:b/>
          <w:bCs/>
          <w:color w:val="790000"/>
          <w:sz w:val="48"/>
          <w:szCs w:val="48"/>
        </w:rPr>
        <w:t>√</w:t>
      </w:r>
      <w:proofErr w:type="spellEnd"/>
      <w:r>
        <w:rPr>
          <w:rFonts w:ascii="PT Sans Narrow" w:hAnsi="PT Sans Narrow"/>
          <w:color w:val="333333"/>
          <w:sz w:val="28"/>
          <w:szCs w:val="28"/>
        </w:rPr>
        <w:t> Запись доступна на сайте МФЦ </w:t>
      </w:r>
      <w:hyperlink r:id="rId4" w:history="1">
        <w:r>
          <w:rPr>
            <w:rStyle w:val="a3"/>
            <w:rFonts w:ascii="PT Sans Narrow" w:hAnsi="PT Sans Narrow"/>
            <w:color w:val="C39367"/>
            <w:sz w:val="28"/>
            <w:szCs w:val="28"/>
          </w:rPr>
          <w:t>https://mfc76.ru/lk/equery/select-mfc.php</w:t>
        </w:r>
      </w:hyperlink>
      <w:r>
        <w:rPr>
          <w:rFonts w:ascii="PT Sans Narrow" w:hAnsi="PT Sans Narrow"/>
          <w:color w:val="333333"/>
          <w:sz w:val="28"/>
          <w:szCs w:val="28"/>
        </w:rPr>
        <w:t> «</w:t>
      </w:r>
      <w:proofErr w:type="spellStart"/>
      <w:r>
        <w:rPr>
          <w:rFonts w:ascii="PT Sans Narrow" w:hAnsi="PT Sans Narrow"/>
          <w:color w:val="333333"/>
          <w:sz w:val="28"/>
          <w:szCs w:val="28"/>
        </w:rPr>
        <w:t>Росреестр</w:t>
      </w:r>
      <w:proofErr w:type="spellEnd"/>
      <w:r>
        <w:rPr>
          <w:rFonts w:ascii="PT Sans Narrow" w:hAnsi="PT Sans Narrow"/>
          <w:color w:val="333333"/>
          <w:sz w:val="28"/>
          <w:szCs w:val="28"/>
        </w:rPr>
        <w:t>, кадастр» – «Регистрация права, возникшего до 1998 года»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28"/>
          <w:szCs w:val="28"/>
        </w:rPr>
      </w:pPr>
      <w:r>
        <w:rPr>
          <w:rFonts w:ascii="PT Sans Narrow" w:hAnsi="PT Sans Narrow"/>
          <w:color w:val="333333"/>
          <w:sz w:val="28"/>
          <w:szCs w:val="28"/>
        </w:rPr>
        <w:t>или по телефону: 8 (4852) 49-09-09.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proofErr w:type="spellStart"/>
      <w:r>
        <w:rPr>
          <w:rFonts w:ascii="PT Sans Narrow" w:hAnsi="PT Sans Narrow"/>
          <w:b/>
          <w:bCs/>
          <w:color w:val="790000"/>
          <w:sz w:val="48"/>
          <w:szCs w:val="48"/>
        </w:rPr>
        <w:t>√</w:t>
      </w:r>
      <w:proofErr w:type="spellEnd"/>
      <w:r>
        <w:rPr>
          <w:rFonts w:ascii="PT Sans Narrow" w:hAnsi="PT Sans Narrow"/>
          <w:b/>
          <w:bCs/>
          <w:color w:val="790000"/>
          <w:sz w:val="48"/>
          <w:szCs w:val="48"/>
        </w:rPr>
        <w:t> </w:t>
      </w:r>
      <w:r>
        <w:rPr>
          <w:rFonts w:ascii="PT Sans Narrow" w:hAnsi="PT Sans Narrow"/>
          <w:color w:val="333333"/>
          <w:sz w:val="28"/>
          <w:szCs w:val="28"/>
        </w:rPr>
        <w:t>Подача документов возможна в МФЦ по адресам: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 xml:space="preserve">г. Рыбинск, просп. Генерала </w:t>
      </w:r>
      <w:proofErr w:type="spellStart"/>
      <w:r>
        <w:rPr>
          <w:rFonts w:ascii="PT Sans Narrow" w:hAnsi="PT Sans Narrow"/>
          <w:color w:val="333333"/>
          <w:sz w:val="28"/>
          <w:szCs w:val="28"/>
        </w:rPr>
        <w:t>Батова</w:t>
      </w:r>
      <w:proofErr w:type="spellEnd"/>
      <w:r>
        <w:rPr>
          <w:rFonts w:ascii="PT Sans Narrow" w:hAnsi="PT Sans Narrow"/>
          <w:color w:val="333333"/>
          <w:sz w:val="28"/>
          <w:szCs w:val="28"/>
        </w:rPr>
        <w:t>, д.1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г. Углич, ул. Никонова, д. 21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 xml:space="preserve">г. Тутаев, ул. </w:t>
      </w:r>
      <w:proofErr w:type="gramStart"/>
      <w:r>
        <w:rPr>
          <w:rFonts w:ascii="PT Sans Narrow" w:hAnsi="PT Sans Narrow"/>
          <w:color w:val="333333"/>
          <w:sz w:val="28"/>
          <w:szCs w:val="28"/>
        </w:rPr>
        <w:t>Комсомольская</w:t>
      </w:r>
      <w:proofErr w:type="gramEnd"/>
      <w:r>
        <w:rPr>
          <w:rFonts w:ascii="PT Sans Narrow" w:hAnsi="PT Sans Narrow"/>
          <w:color w:val="333333"/>
          <w:sz w:val="28"/>
          <w:szCs w:val="28"/>
        </w:rPr>
        <w:t>, д.76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г. Данилов, ул. Володарского, д. 64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г. Любим, ул. Октябрьская, д.11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еженедельно по средам с 9.00 до 15.00 по предварительной записи.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b/>
          <w:bCs/>
          <w:color w:val="790000"/>
          <w:sz w:val="40"/>
          <w:szCs w:val="40"/>
        </w:rPr>
        <w:t>! </w:t>
      </w:r>
      <w:r>
        <w:rPr>
          <w:rFonts w:ascii="PT Sans Narrow" w:hAnsi="PT Sans Narrow"/>
          <w:color w:val="333333"/>
          <w:sz w:val="28"/>
          <w:szCs w:val="28"/>
        </w:rPr>
        <w:t>Важно: права на жилые дома, садовые дома, земельные участки, квартиры, хозяйственные постройки должны возникнуть до 1998 года.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При себе необходимо иметь паспорт и правоустанавливающий документ на объект недвижимости.</w:t>
      </w:r>
    </w:p>
    <w:p w:rsidR="00794602" w:rsidRDefault="00794602" w:rsidP="00794602">
      <w:pPr>
        <w:pStyle w:val="a4"/>
        <w:shd w:val="clear" w:color="auto" w:fill="FFFFFF"/>
        <w:rPr>
          <w:rFonts w:ascii="PT Sans Narrow" w:hAnsi="PT Sans Narrow"/>
          <w:color w:val="333333"/>
          <w:sz w:val="18"/>
          <w:szCs w:val="18"/>
        </w:rPr>
      </w:pPr>
      <w:r>
        <w:rPr>
          <w:rFonts w:ascii="PT Sans Narrow" w:hAnsi="PT Sans Narrow"/>
          <w:color w:val="333333"/>
          <w:sz w:val="28"/>
          <w:szCs w:val="28"/>
        </w:rPr>
        <w:t>Государственная пошлина за регистрацию ранее возникшего права не взимается.</w:t>
      </w:r>
    </w:p>
    <w:p w:rsidR="00794602" w:rsidRDefault="00794602"/>
    <w:sectPr w:rsidR="00794602" w:rsidSect="005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5B"/>
    <w:rsid w:val="00460A39"/>
    <w:rsid w:val="00550528"/>
    <w:rsid w:val="00794602"/>
    <w:rsid w:val="007A130B"/>
    <w:rsid w:val="0082789E"/>
    <w:rsid w:val="008E0E5B"/>
    <w:rsid w:val="00A222BA"/>
    <w:rsid w:val="00A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8"/>
  </w:style>
  <w:style w:type="paragraph" w:styleId="1">
    <w:name w:val="heading 1"/>
    <w:basedOn w:val="a"/>
    <w:link w:val="10"/>
    <w:uiPriority w:val="9"/>
    <w:qFormat/>
    <w:rsid w:val="0079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8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c76.ru/lk/equery/select-mf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2025-08-01T10:13:00Z</dcterms:created>
  <dcterms:modified xsi:type="dcterms:W3CDTF">2025-08-01T10:13:00Z</dcterms:modified>
</cp:coreProperties>
</file>