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15786C">
        <w:rPr>
          <w:b/>
          <w:color w:val="333333"/>
          <w:sz w:val="28"/>
        </w:rPr>
        <w:t>Спасательные посты на пляжах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15786C" w:rsidRPr="0015786C" w:rsidRDefault="00131B92" w:rsidP="00157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786C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15786C">
        <w:rPr>
          <w:rFonts w:ascii="Times New Roman" w:hAnsi="Times New Roman" w:cs="Times New Roman"/>
          <w:sz w:val="28"/>
        </w:rPr>
        <w:t xml:space="preserve"> </w:t>
      </w:r>
      <w:r w:rsidR="0015786C" w:rsidRPr="0015786C">
        <w:rPr>
          <w:rFonts w:ascii="Times New Roman" w:hAnsi="Times New Roman" w:cs="Times New Roman"/>
          <w:sz w:val="28"/>
        </w:rPr>
        <w:t>требование о наличии на территории пляжа спасательного поста появится с 1 сентября 2025 года. Тогда вступит в силу Закон «О безопасности людей на водных объектах».</w:t>
      </w:r>
    </w:p>
    <w:p w:rsidR="0015786C" w:rsidRPr="0015786C" w:rsidRDefault="0015786C" w:rsidP="00157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786C">
        <w:rPr>
          <w:rFonts w:ascii="Times New Roman" w:hAnsi="Times New Roman" w:cs="Times New Roman"/>
          <w:sz w:val="28"/>
        </w:rPr>
        <w:t>Помимо изложенного при использовании пляжей должны быть проведены границы зоны купания, водолазного обследования и очистки дна на глубине до 2 метров; обозначены буйками границы зоны купания,, установлены знаки безопасности на береговой полосе, ограждение зоны купания детей и лиц, не умеющих плавать, глубиной до 1,2 м. Следует информировать людей о возможности купания и безопасного пользования пляжем путем установки сигнальных флагов и знаков безопасности, звукового оповещение, размещения полезной информации на стендах.</w:t>
      </w:r>
    </w:p>
    <w:p w:rsidR="0015786C" w:rsidRPr="0015786C" w:rsidRDefault="0015786C" w:rsidP="00157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786C">
        <w:rPr>
          <w:rFonts w:ascii="Times New Roman" w:hAnsi="Times New Roman" w:cs="Times New Roman"/>
          <w:sz w:val="28"/>
        </w:rPr>
        <w:t>Функции осуществления контроля за исполнением перечисленных правил оставлены в компетенции Государственной инспекции по маломерным судам МЧС России (ГИМС). ​​​​​​​</w:t>
      </w:r>
    </w:p>
    <w:p w:rsidR="00CB7D48" w:rsidRPr="00CB7D48" w:rsidRDefault="00CB7D48" w:rsidP="00157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8A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52B7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A54CE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E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2025-11-10T05:51:00Z</dcterms:created>
  <dcterms:modified xsi:type="dcterms:W3CDTF">2025-11-10T05:51:00Z</dcterms:modified>
</cp:coreProperties>
</file>