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4D" w:rsidRPr="00AB7E4D" w:rsidRDefault="00AB7E4D" w:rsidP="00AB7E4D">
      <w:pPr>
        <w:widowControl/>
        <w:jc w:val="center"/>
        <w:rPr>
          <w:color w:val="auto"/>
          <w:sz w:val="20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39775" cy="1105535"/>
            <wp:effectExtent l="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5" t="17522" r="30527" b="2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  <w:r w:rsidRPr="00AB7E4D">
        <w:rPr>
          <w:color w:val="auto"/>
          <w:sz w:val="16"/>
          <w:szCs w:val="16"/>
        </w:rPr>
        <w:t xml:space="preserve">                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  <w:proofErr w:type="gramStart"/>
      <w:r w:rsidRPr="00AB7E4D">
        <w:rPr>
          <w:b/>
          <w:color w:val="auto"/>
          <w:szCs w:val="24"/>
        </w:rPr>
        <w:t>Р</w:t>
      </w:r>
      <w:proofErr w:type="gramEnd"/>
      <w:r w:rsidRPr="00AB7E4D">
        <w:rPr>
          <w:b/>
          <w:color w:val="auto"/>
          <w:szCs w:val="24"/>
        </w:rPr>
        <w:t xml:space="preserve"> Е Ш Е Н И Е</w:t>
      </w: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</w:p>
    <w:p w:rsidR="00A840DE" w:rsidRPr="00A840DE" w:rsidRDefault="00A840DE" w:rsidP="00A840DE">
      <w:pPr>
        <w:widowControl/>
        <w:jc w:val="center"/>
        <w:rPr>
          <w:color w:val="auto"/>
          <w:szCs w:val="24"/>
        </w:rPr>
      </w:pPr>
      <w:r w:rsidRPr="00A840DE">
        <w:rPr>
          <w:color w:val="auto"/>
          <w:szCs w:val="24"/>
        </w:rPr>
        <w:t>Об утверждении промежуточного</w:t>
      </w:r>
      <w:r>
        <w:rPr>
          <w:color w:val="auto"/>
          <w:szCs w:val="24"/>
        </w:rPr>
        <w:t xml:space="preserve"> </w:t>
      </w:r>
      <w:r w:rsidRPr="00A840DE">
        <w:rPr>
          <w:color w:val="auto"/>
          <w:szCs w:val="24"/>
        </w:rPr>
        <w:t>ликвидационного баланса</w:t>
      </w:r>
    </w:p>
    <w:p w:rsidR="00AB7E4D" w:rsidRDefault="00A840DE" w:rsidP="00A840DE">
      <w:pPr>
        <w:widowControl/>
        <w:jc w:val="center"/>
        <w:rPr>
          <w:color w:val="auto"/>
          <w:szCs w:val="24"/>
        </w:rPr>
      </w:pPr>
      <w:r w:rsidRPr="00A840DE">
        <w:rPr>
          <w:color w:val="auto"/>
          <w:szCs w:val="24"/>
        </w:rPr>
        <w:t xml:space="preserve">Муниципального Совета </w:t>
      </w:r>
      <w:proofErr w:type="spellStart"/>
      <w:r>
        <w:rPr>
          <w:color w:val="auto"/>
          <w:szCs w:val="24"/>
        </w:rPr>
        <w:t>Охотинского</w:t>
      </w:r>
      <w:proofErr w:type="spellEnd"/>
      <w:r w:rsidRPr="00A840DE">
        <w:rPr>
          <w:color w:val="auto"/>
          <w:szCs w:val="24"/>
        </w:rPr>
        <w:t xml:space="preserve"> сельского поселения</w:t>
      </w:r>
    </w:p>
    <w:p w:rsidR="00A840DE" w:rsidRPr="00AB7E4D" w:rsidRDefault="00A840DE" w:rsidP="00A840DE">
      <w:pPr>
        <w:widowControl/>
        <w:jc w:val="center"/>
        <w:rPr>
          <w:color w:val="auto"/>
          <w:szCs w:val="24"/>
        </w:rPr>
      </w:pPr>
    </w:p>
    <w:p w:rsidR="00AB7E4D" w:rsidRPr="00AB7E4D" w:rsidRDefault="00AB7E4D" w:rsidP="00AB7E4D">
      <w:pPr>
        <w:widowControl/>
        <w:rPr>
          <w:color w:val="auto"/>
          <w:szCs w:val="24"/>
        </w:rPr>
      </w:pPr>
      <w:r w:rsidRPr="00AB7E4D">
        <w:rPr>
          <w:color w:val="auto"/>
          <w:szCs w:val="24"/>
        </w:rPr>
        <w:t>Принято Собранием депутатов</w:t>
      </w:r>
    </w:p>
    <w:p w:rsidR="00AB7E4D" w:rsidRPr="00AB7E4D" w:rsidRDefault="00AB7E4D" w:rsidP="00AB7E4D">
      <w:pPr>
        <w:widowControl/>
        <w:rPr>
          <w:color w:val="auto"/>
          <w:szCs w:val="24"/>
        </w:rPr>
      </w:pPr>
      <w:r w:rsidRPr="00AB7E4D">
        <w:rPr>
          <w:color w:val="auto"/>
          <w:szCs w:val="24"/>
        </w:rPr>
        <w:t>Мышкинского муниципального округа</w:t>
      </w:r>
    </w:p>
    <w:p w:rsidR="00AB7E4D" w:rsidRPr="00AB7E4D" w:rsidRDefault="00AB7E4D" w:rsidP="00AB7E4D">
      <w:pPr>
        <w:widowControl/>
        <w:rPr>
          <w:b/>
          <w:color w:val="auto"/>
          <w:szCs w:val="24"/>
        </w:rPr>
      </w:pPr>
      <w:r w:rsidRPr="00AB7E4D">
        <w:rPr>
          <w:color w:val="auto"/>
          <w:szCs w:val="24"/>
        </w:rPr>
        <w:t xml:space="preserve">« </w:t>
      </w:r>
      <w:r w:rsidR="00A840DE">
        <w:rPr>
          <w:color w:val="auto"/>
          <w:szCs w:val="24"/>
        </w:rPr>
        <w:t>00</w:t>
      </w:r>
      <w:r w:rsidRPr="00AB7E4D">
        <w:rPr>
          <w:color w:val="auto"/>
          <w:szCs w:val="24"/>
        </w:rPr>
        <w:t xml:space="preserve"> » </w:t>
      </w:r>
      <w:r w:rsidR="00A840DE">
        <w:rPr>
          <w:color w:val="auto"/>
          <w:szCs w:val="24"/>
        </w:rPr>
        <w:t xml:space="preserve">         </w:t>
      </w:r>
      <w:r w:rsidRPr="00AB7E4D">
        <w:rPr>
          <w:color w:val="auto"/>
          <w:szCs w:val="24"/>
        </w:rPr>
        <w:t>2025 года</w:t>
      </w:r>
      <w:r w:rsidRPr="00AB7E4D">
        <w:rPr>
          <w:b/>
          <w:color w:val="auto"/>
          <w:szCs w:val="24"/>
        </w:rPr>
        <w:tab/>
      </w:r>
    </w:p>
    <w:p w:rsidR="00AB7E4D" w:rsidRPr="00AB7E4D" w:rsidRDefault="00AB7E4D" w:rsidP="00AB7E4D">
      <w:pPr>
        <w:widowControl/>
        <w:rPr>
          <w:b/>
          <w:caps/>
          <w:color w:val="auto"/>
          <w:szCs w:val="24"/>
        </w:rPr>
      </w:pPr>
    </w:p>
    <w:p w:rsidR="00AB7E4D" w:rsidRPr="00AB7E4D" w:rsidRDefault="00AB7E4D" w:rsidP="00AB7E4D">
      <w:pPr>
        <w:widowControl/>
        <w:jc w:val="both"/>
        <w:rPr>
          <w:szCs w:val="24"/>
        </w:rPr>
      </w:pPr>
      <w:r w:rsidRPr="00AB7E4D">
        <w:rPr>
          <w:color w:val="auto"/>
          <w:sz w:val="20"/>
        </w:rPr>
        <w:t xml:space="preserve">         </w:t>
      </w:r>
      <w:proofErr w:type="gramStart"/>
      <w:r w:rsidRPr="00AB7E4D">
        <w:rPr>
          <w:szCs w:val="24"/>
        </w:rPr>
        <w:t>На основании 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Закона Ярославской области от 02.10.2024 № 58-з «О преобразовании муниципальных образований, входящих в состав Мышкинского муниципального района Ярославской области», решения Собрания депутатов Мышкинского муниципального округа Ярославской области от 17.05.2025 № 17 «О правопреемстве Собрания депутатов Мышкинского муниципального округа Ярославской области»,</w:t>
      </w:r>
      <w:proofErr w:type="gramEnd"/>
    </w:p>
    <w:p w:rsidR="00AB7E4D" w:rsidRPr="00AB7E4D" w:rsidRDefault="00AB7E4D" w:rsidP="00AB7E4D">
      <w:pPr>
        <w:widowControl/>
        <w:jc w:val="both"/>
        <w:rPr>
          <w:szCs w:val="24"/>
        </w:rPr>
      </w:pPr>
    </w:p>
    <w:p w:rsidR="00AB7E4D" w:rsidRPr="00AB7E4D" w:rsidRDefault="00AB7E4D" w:rsidP="00AB7E4D">
      <w:pPr>
        <w:widowControl/>
        <w:ind w:firstLine="708"/>
        <w:jc w:val="both"/>
        <w:rPr>
          <w:szCs w:val="24"/>
        </w:rPr>
      </w:pPr>
      <w:r w:rsidRPr="00AB7E4D">
        <w:rPr>
          <w:szCs w:val="24"/>
        </w:rPr>
        <w:t>СОБРАНИЕ ДЕПУТАТОВ МЫШКИНСКОГО МУНИЦИПАЛЬНОГО ОКРУГА ЯРОСЛАВСКОЙ ОБЛАСТИ РЕШИЛО:</w:t>
      </w:r>
    </w:p>
    <w:p w:rsidR="00A840DE" w:rsidRPr="006C33F2" w:rsidRDefault="00A840DE" w:rsidP="00A840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33F2">
        <w:rPr>
          <w:rFonts w:ascii="Times New Roman" w:hAnsi="Times New Roman" w:cs="Times New Roman"/>
          <w:sz w:val="24"/>
          <w:szCs w:val="24"/>
        </w:rPr>
        <w:t xml:space="preserve">1. Утвердить промежуточный ликвидационный баланс Муниципального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3F2">
        <w:rPr>
          <w:rFonts w:ascii="Times New Roman" w:hAnsi="Times New Roman" w:cs="Times New Roman"/>
          <w:sz w:val="24"/>
          <w:szCs w:val="24"/>
        </w:rPr>
        <w:t>сельского поселения (ОГРН:</w:t>
      </w:r>
      <w:r w:rsidR="00FB1564">
        <w:rPr>
          <w:rFonts w:ascii="Times New Roman" w:hAnsi="Times New Roman" w:cs="Times New Roman"/>
          <w:sz w:val="24"/>
          <w:szCs w:val="24"/>
        </w:rPr>
        <w:t>1067612013798</w:t>
      </w:r>
      <w:r w:rsidRPr="006C33F2">
        <w:rPr>
          <w:rFonts w:ascii="Times New Roman" w:hAnsi="Times New Roman" w:cs="Times New Roman"/>
          <w:sz w:val="24"/>
          <w:szCs w:val="24"/>
        </w:rPr>
        <w:t xml:space="preserve">, ИНН </w:t>
      </w:r>
      <w:r w:rsidR="00FB1564">
        <w:rPr>
          <w:rFonts w:ascii="Times New Roman" w:hAnsi="Times New Roman" w:cs="Times New Roman"/>
          <w:sz w:val="24"/>
          <w:szCs w:val="24"/>
        </w:rPr>
        <w:t>7619003955</w:t>
      </w:r>
      <w:bookmarkStart w:id="0" w:name="_GoBack"/>
      <w:bookmarkEnd w:id="0"/>
      <w:r w:rsidRPr="006C33F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юридический адрес: 152835</w:t>
      </w:r>
      <w:r w:rsidRPr="006C33F2">
        <w:rPr>
          <w:rFonts w:ascii="Times New Roman" w:hAnsi="Times New Roman" w:cs="Times New Roman"/>
          <w:sz w:val="24"/>
          <w:szCs w:val="24"/>
        </w:rPr>
        <w:t xml:space="preserve">, Ярославская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Мышкинский</w:t>
      </w:r>
      <w:proofErr w:type="spellEnd"/>
      <w:r w:rsidRPr="006C33F2">
        <w:rPr>
          <w:rFonts w:ascii="Times New Roman" w:hAnsi="Times New Roman" w:cs="Times New Roman"/>
          <w:sz w:val="24"/>
          <w:szCs w:val="24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</w:rPr>
        <w:t>Охотино</w:t>
      </w:r>
      <w:r w:rsidRPr="006C33F2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Труда</w:t>
      </w:r>
      <w:r w:rsidRPr="006C33F2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33F2">
        <w:rPr>
          <w:rFonts w:ascii="Times New Roman" w:hAnsi="Times New Roman" w:cs="Times New Roman"/>
          <w:sz w:val="24"/>
          <w:szCs w:val="24"/>
        </w:rPr>
        <w:t>) согласно приложению 1.</w:t>
      </w:r>
    </w:p>
    <w:p w:rsidR="00A840DE" w:rsidRPr="006C33F2" w:rsidRDefault="00A840DE" w:rsidP="00A840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33F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33F2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6C33F2">
        <w:rPr>
          <w:rFonts w:ascii="Times New Roman" w:hAnsi="Times New Roman" w:cs="Times New Roman"/>
          <w:sz w:val="24"/>
          <w:szCs w:val="24"/>
        </w:rPr>
        <w:t xml:space="preserve">ликвидационной </w:t>
      </w:r>
      <w:r>
        <w:rPr>
          <w:rFonts w:ascii="Times New Roman" w:hAnsi="Times New Roman" w:cs="Times New Roman"/>
          <w:sz w:val="24"/>
          <w:szCs w:val="24"/>
        </w:rPr>
        <w:t xml:space="preserve">комиссии Муниципального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6C33F2">
        <w:rPr>
          <w:rFonts w:ascii="Times New Roman" w:hAnsi="Times New Roman" w:cs="Times New Roman"/>
          <w:sz w:val="24"/>
          <w:szCs w:val="24"/>
        </w:rPr>
        <w:t xml:space="preserve">уведомить регистрирующий орган </w:t>
      </w:r>
      <w:r>
        <w:rPr>
          <w:rFonts w:ascii="Times New Roman" w:hAnsi="Times New Roman" w:cs="Times New Roman"/>
          <w:sz w:val="24"/>
          <w:szCs w:val="24"/>
        </w:rPr>
        <w:t>об утверждении</w:t>
      </w:r>
      <w:r w:rsidRPr="006C33F2">
        <w:rPr>
          <w:rFonts w:ascii="Times New Roman" w:hAnsi="Times New Roman" w:cs="Times New Roman"/>
          <w:sz w:val="24"/>
          <w:szCs w:val="24"/>
        </w:rPr>
        <w:t xml:space="preserve"> промежуточн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C33F2">
        <w:rPr>
          <w:rFonts w:ascii="Times New Roman" w:hAnsi="Times New Roman" w:cs="Times New Roman"/>
          <w:sz w:val="24"/>
          <w:szCs w:val="24"/>
        </w:rPr>
        <w:t xml:space="preserve"> ликвидационн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C33F2">
        <w:rPr>
          <w:rFonts w:ascii="Times New Roman" w:hAnsi="Times New Roman" w:cs="Times New Roman"/>
          <w:sz w:val="24"/>
          <w:szCs w:val="24"/>
        </w:rPr>
        <w:t xml:space="preserve"> баланс</w:t>
      </w:r>
      <w:r>
        <w:rPr>
          <w:rFonts w:ascii="Times New Roman" w:hAnsi="Times New Roman" w:cs="Times New Roman"/>
          <w:sz w:val="24"/>
          <w:szCs w:val="24"/>
        </w:rPr>
        <w:t>а, в установленном законом порядке</w:t>
      </w:r>
      <w:r w:rsidRPr="006C33F2">
        <w:rPr>
          <w:rFonts w:ascii="Times New Roman" w:hAnsi="Times New Roman" w:cs="Times New Roman"/>
          <w:sz w:val="24"/>
          <w:szCs w:val="24"/>
        </w:rPr>
        <w:t>.</w:t>
      </w:r>
    </w:p>
    <w:p w:rsidR="00A840DE" w:rsidRDefault="00A840DE" w:rsidP="00A840DE">
      <w:pPr>
        <w:widowControl/>
        <w:tabs>
          <w:tab w:val="left" w:pos="1134"/>
        </w:tabs>
        <w:contextualSpacing/>
        <w:jc w:val="both"/>
        <w:rPr>
          <w:szCs w:val="24"/>
        </w:rPr>
      </w:pPr>
      <w:r>
        <w:rPr>
          <w:szCs w:val="24"/>
        </w:rPr>
        <w:t xml:space="preserve">        3</w:t>
      </w:r>
      <w:r w:rsidRPr="006C33F2">
        <w:rPr>
          <w:szCs w:val="24"/>
        </w:rPr>
        <w:t xml:space="preserve">. </w:t>
      </w:r>
      <w:r w:rsidRPr="00AB7E4D">
        <w:rPr>
          <w:szCs w:val="24"/>
        </w:rPr>
        <w:t xml:space="preserve">Опубликовать настоящее решение в газете «Волжские зори» и   разместить в сетевом издании «Официальный сайт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района».</w:t>
      </w:r>
    </w:p>
    <w:p w:rsidR="00A840DE" w:rsidRPr="00AB7E4D" w:rsidRDefault="00A840DE" w:rsidP="00A840DE">
      <w:pPr>
        <w:widowControl/>
        <w:tabs>
          <w:tab w:val="left" w:pos="1134"/>
        </w:tabs>
        <w:jc w:val="both"/>
        <w:rPr>
          <w:szCs w:val="24"/>
        </w:rPr>
      </w:pPr>
      <w:r>
        <w:rPr>
          <w:szCs w:val="24"/>
        </w:rPr>
        <w:t xml:space="preserve">        4</w:t>
      </w:r>
      <w:r w:rsidRPr="00AB7E4D">
        <w:rPr>
          <w:szCs w:val="24"/>
        </w:rPr>
        <w:t xml:space="preserve">. </w:t>
      </w:r>
      <w:proofErr w:type="gramStart"/>
      <w:r w:rsidRPr="00AB7E4D">
        <w:rPr>
          <w:szCs w:val="24"/>
        </w:rPr>
        <w:t>Контроль за</w:t>
      </w:r>
      <w:proofErr w:type="gramEnd"/>
      <w:r w:rsidRPr="00AB7E4D">
        <w:rPr>
          <w:szCs w:val="24"/>
        </w:rPr>
        <w:t xml:space="preserve"> исполнением настоящего решения возложить на постоянную  бюджетную комиссию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округа.</w:t>
      </w:r>
    </w:p>
    <w:p w:rsidR="00A840DE" w:rsidRDefault="00A840DE" w:rsidP="00A840DE">
      <w:r>
        <w:rPr>
          <w:szCs w:val="24"/>
        </w:rPr>
        <w:t xml:space="preserve">        5</w:t>
      </w:r>
      <w:r w:rsidRPr="00AB7E4D">
        <w:rPr>
          <w:szCs w:val="24"/>
        </w:rPr>
        <w:t>. Настоящее решение вступает в силу со дня его официального опубликования.</w:t>
      </w:r>
    </w:p>
    <w:p w:rsidR="00A840DE" w:rsidRPr="00AB7E4D" w:rsidRDefault="00A840DE" w:rsidP="00A840DE">
      <w:pPr>
        <w:widowControl/>
        <w:tabs>
          <w:tab w:val="left" w:pos="1134"/>
        </w:tabs>
        <w:ind w:firstLine="709"/>
        <w:contextualSpacing/>
        <w:jc w:val="both"/>
        <w:rPr>
          <w:szCs w:val="24"/>
        </w:rPr>
      </w:pPr>
    </w:p>
    <w:p w:rsidR="00A840DE" w:rsidRPr="006C33F2" w:rsidRDefault="00A840DE" w:rsidP="00A840D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643C" w:rsidRDefault="007C643C" w:rsidP="00AB7E4D">
      <w:pPr>
        <w:ind w:firstLine="709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AB7E4D" w:rsidTr="00AB7E4D">
        <w:tc>
          <w:tcPr>
            <w:tcW w:w="5353" w:type="dxa"/>
          </w:tcPr>
          <w:p w:rsidR="00AB7E4D" w:rsidRDefault="00AB7E4D" w:rsidP="002071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72E7E">
              <w:rPr>
                <w:color w:val="000000"/>
                <w:sz w:val="24"/>
                <w:szCs w:val="24"/>
              </w:rPr>
              <w:t xml:space="preserve">лава Мышкинского </w:t>
            </w:r>
          </w:p>
          <w:p w:rsidR="00AB7E4D" w:rsidRPr="00672E7E" w:rsidRDefault="00AB7E4D" w:rsidP="002071B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муниципального </w:t>
            </w:r>
            <w:r w:rsidR="00A840DE">
              <w:rPr>
                <w:color w:val="000000"/>
                <w:sz w:val="24"/>
                <w:szCs w:val="24"/>
              </w:rPr>
              <w:t>округа</w:t>
            </w:r>
          </w:p>
          <w:p w:rsidR="00AB7E4D" w:rsidRPr="00672E7E" w:rsidRDefault="00AB7E4D" w:rsidP="002071BA">
            <w:pPr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2071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 w:rsidRPr="00672E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40DE">
              <w:rPr>
                <w:color w:val="000000"/>
                <w:sz w:val="24"/>
                <w:szCs w:val="24"/>
              </w:rPr>
              <w:t>А.Г.Курицин</w:t>
            </w:r>
            <w:proofErr w:type="spellEnd"/>
          </w:p>
          <w:p w:rsidR="00AB7E4D" w:rsidRDefault="00AB7E4D" w:rsidP="002071BA">
            <w:pPr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2071B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840DE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2E7E">
              <w:rPr>
                <w:color w:val="000000"/>
                <w:sz w:val="24"/>
                <w:szCs w:val="24"/>
              </w:rPr>
              <w:t xml:space="preserve">» </w:t>
            </w:r>
            <w:r w:rsidR="00A840DE">
              <w:rPr>
                <w:color w:val="000000"/>
                <w:sz w:val="24"/>
                <w:szCs w:val="24"/>
              </w:rPr>
              <w:t xml:space="preserve">00 </w:t>
            </w:r>
            <w:r w:rsidR="00E64B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 года</w:t>
            </w:r>
          </w:p>
          <w:p w:rsidR="00AB7E4D" w:rsidRPr="003A4CE2" w:rsidRDefault="00AB7E4D" w:rsidP="00A840DE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№ </w:t>
            </w:r>
            <w:r w:rsidR="00A840D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961" w:type="dxa"/>
          </w:tcPr>
          <w:p w:rsidR="00AB7E4D" w:rsidRDefault="00AB7E4D" w:rsidP="002071B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Председатель Собрания депутатов  </w:t>
            </w:r>
          </w:p>
          <w:p w:rsidR="00AB7E4D" w:rsidRPr="00672E7E" w:rsidRDefault="00AB7E4D" w:rsidP="002071B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 Мышкинского 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  <w:p w:rsidR="00AB7E4D" w:rsidRDefault="00AB7E4D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2071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 Е. В. Петров</w:t>
            </w:r>
          </w:p>
          <w:p w:rsidR="00AB7E4D" w:rsidRDefault="00AB7E4D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40DE" w:rsidRPr="00672E7E" w:rsidRDefault="00A840DE" w:rsidP="002071B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91B77" w:rsidRDefault="00291B77" w:rsidP="00291B77">
      <w:pPr>
        <w:widowControl/>
        <w:jc w:val="right"/>
        <w:rPr>
          <w:sz w:val="20"/>
        </w:rPr>
      </w:pPr>
      <w:r>
        <w:rPr>
          <w:sz w:val="20"/>
        </w:rPr>
        <w:lastRenderedPageBreak/>
        <w:t>Приложение №1</w:t>
      </w:r>
    </w:p>
    <w:p w:rsidR="00291B77" w:rsidRDefault="00291B77" w:rsidP="00291B77">
      <w:pPr>
        <w:widowControl/>
        <w:jc w:val="right"/>
        <w:rPr>
          <w:sz w:val="20"/>
        </w:rPr>
      </w:pPr>
      <w:r>
        <w:rPr>
          <w:sz w:val="20"/>
        </w:rPr>
        <w:t xml:space="preserve">к решению </w:t>
      </w:r>
      <w:r w:rsidR="0036530C">
        <w:rPr>
          <w:sz w:val="20"/>
        </w:rPr>
        <w:t>Собрания депутатов</w:t>
      </w:r>
    </w:p>
    <w:p w:rsidR="00291B77" w:rsidRDefault="0036530C" w:rsidP="00291B77">
      <w:pPr>
        <w:widowControl/>
        <w:jc w:val="right"/>
        <w:rPr>
          <w:sz w:val="20"/>
        </w:rPr>
      </w:pPr>
      <w:r>
        <w:rPr>
          <w:sz w:val="20"/>
        </w:rPr>
        <w:t>Мышкинского муниципального округа</w:t>
      </w:r>
    </w:p>
    <w:p w:rsidR="00291B77" w:rsidRDefault="00291B77" w:rsidP="00291B7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A840DE">
        <w:rPr>
          <w:sz w:val="20"/>
        </w:rPr>
        <w:t>00</w:t>
      </w:r>
      <w:r>
        <w:rPr>
          <w:sz w:val="20"/>
        </w:rPr>
        <w:t>.</w:t>
      </w:r>
      <w:r w:rsidR="0042334C">
        <w:rPr>
          <w:sz w:val="20"/>
        </w:rPr>
        <w:t>0</w:t>
      </w:r>
      <w:r w:rsidR="00A840DE">
        <w:rPr>
          <w:sz w:val="20"/>
        </w:rPr>
        <w:t>0</w:t>
      </w:r>
      <w:r>
        <w:rPr>
          <w:sz w:val="20"/>
        </w:rPr>
        <w:t>.202</w:t>
      </w:r>
      <w:r w:rsidR="0042334C">
        <w:rPr>
          <w:sz w:val="20"/>
        </w:rPr>
        <w:t>5</w:t>
      </w:r>
      <w:r>
        <w:rPr>
          <w:sz w:val="20"/>
        </w:rPr>
        <w:t xml:space="preserve"> №</w:t>
      </w:r>
      <w:r w:rsidR="00CC626F">
        <w:rPr>
          <w:sz w:val="20"/>
        </w:rPr>
        <w:t xml:space="preserve"> </w:t>
      </w:r>
      <w:r w:rsidR="00A840DE">
        <w:rPr>
          <w:sz w:val="20"/>
        </w:rPr>
        <w:t>00</w:t>
      </w:r>
    </w:p>
    <w:p w:rsidR="007C643C" w:rsidRDefault="007C643C">
      <w:pPr>
        <w:widowControl/>
        <w:jc w:val="right"/>
        <w:rPr>
          <w:sz w:val="20"/>
        </w:rPr>
      </w:pPr>
    </w:p>
    <w:p w:rsidR="0083424F" w:rsidRPr="006805EB" w:rsidRDefault="0083424F" w:rsidP="0042334C">
      <w:pPr>
        <w:tabs>
          <w:tab w:val="left" w:pos="6787"/>
        </w:tabs>
        <w:jc w:val="center"/>
        <w:rPr>
          <w:szCs w:val="24"/>
        </w:rPr>
      </w:pPr>
    </w:p>
    <w:sectPr w:rsidR="0083424F" w:rsidRPr="006805EB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C643C"/>
    <w:rsid w:val="00050418"/>
    <w:rsid w:val="00063F26"/>
    <w:rsid w:val="000D372F"/>
    <w:rsid w:val="000D3E3A"/>
    <w:rsid w:val="0010397A"/>
    <w:rsid w:val="00104D45"/>
    <w:rsid w:val="00114552"/>
    <w:rsid w:val="00152F80"/>
    <w:rsid w:val="00155D2D"/>
    <w:rsid w:val="001F25F6"/>
    <w:rsid w:val="00204512"/>
    <w:rsid w:val="0022647D"/>
    <w:rsid w:val="002336CA"/>
    <w:rsid w:val="00252D9D"/>
    <w:rsid w:val="00266F34"/>
    <w:rsid w:val="00273A80"/>
    <w:rsid w:val="00287BA2"/>
    <w:rsid w:val="00291B77"/>
    <w:rsid w:val="002B304A"/>
    <w:rsid w:val="002D42F5"/>
    <w:rsid w:val="00302145"/>
    <w:rsid w:val="0036530C"/>
    <w:rsid w:val="003962BC"/>
    <w:rsid w:val="003B0F02"/>
    <w:rsid w:val="003B635E"/>
    <w:rsid w:val="003E233B"/>
    <w:rsid w:val="003E3FD9"/>
    <w:rsid w:val="0042334C"/>
    <w:rsid w:val="00433FB8"/>
    <w:rsid w:val="004564FC"/>
    <w:rsid w:val="0045695D"/>
    <w:rsid w:val="00457199"/>
    <w:rsid w:val="00482241"/>
    <w:rsid w:val="00497A13"/>
    <w:rsid w:val="004A1B86"/>
    <w:rsid w:val="004F4A9D"/>
    <w:rsid w:val="0050290C"/>
    <w:rsid w:val="00520E55"/>
    <w:rsid w:val="00527198"/>
    <w:rsid w:val="005410D8"/>
    <w:rsid w:val="0054188F"/>
    <w:rsid w:val="005718E0"/>
    <w:rsid w:val="005A1522"/>
    <w:rsid w:val="005B315F"/>
    <w:rsid w:val="005B3DC4"/>
    <w:rsid w:val="005C2301"/>
    <w:rsid w:val="00626DF5"/>
    <w:rsid w:val="0066155B"/>
    <w:rsid w:val="006805EB"/>
    <w:rsid w:val="006C77AF"/>
    <w:rsid w:val="006D121F"/>
    <w:rsid w:val="006F0E9A"/>
    <w:rsid w:val="007243C4"/>
    <w:rsid w:val="00726F8E"/>
    <w:rsid w:val="00746A1C"/>
    <w:rsid w:val="007827CC"/>
    <w:rsid w:val="007C643C"/>
    <w:rsid w:val="007D14E8"/>
    <w:rsid w:val="007D4E69"/>
    <w:rsid w:val="00816A5D"/>
    <w:rsid w:val="0083424F"/>
    <w:rsid w:val="00841657"/>
    <w:rsid w:val="008E4400"/>
    <w:rsid w:val="00935706"/>
    <w:rsid w:val="00937E01"/>
    <w:rsid w:val="0094342D"/>
    <w:rsid w:val="009706D0"/>
    <w:rsid w:val="00985CEF"/>
    <w:rsid w:val="00A12608"/>
    <w:rsid w:val="00A4340F"/>
    <w:rsid w:val="00A52E12"/>
    <w:rsid w:val="00A83209"/>
    <w:rsid w:val="00A83B8D"/>
    <w:rsid w:val="00A840DE"/>
    <w:rsid w:val="00A85B81"/>
    <w:rsid w:val="00A904A6"/>
    <w:rsid w:val="00A9183C"/>
    <w:rsid w:val="00AA7E47"/>
    <w:rsid w:val="00AB53F3"/>
    <w:rsid w:val="00AB7E4D"/>
    <w:rsid w:val="00AF0CE8"/>
    <w:rsid w:val="00AF6123"/>
    <w:rsid w:val="00B025C5"/>
    <w:rsid w:val="00B1415A"/>
    <w:rsid w:val="00B55DAA"/>
    <w:rsid w:val="00B6249D"/>
    <w:rsid w:val="00C33619"/>
    <w:rsid w:val="00CC20D9"/>
    <w:rsid w:val="00CC626F"/>
    <w:rsid w:val="00CD4F97"/>
    <w:rsid w:val="00CE7F09"/>
    <w:rsid w:val="00D0494F"/>
    <w:rsid w:val="00D9525A"/>
    <w:rsid w:val="00E4286F"/>
    <w:rsid w:val="00E64B75"/>
    <w:rsid w:val="00F0260A"/>
    <w:rsid w:val="00F14108"/>
    <w:rsid w:val="00F439F3"/>
    <w:rsid w:val="00F80F07"/>
    <w:rsid w:val="00FB1564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  <w:style w:type="paragraph" w:customStyle="1" w:styleId="ConsPlusNormal">
    <w:name w:val="ConsPlusNormal"/>
    <w:rsid w:val="00A84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  <w:style w:type="paragraph" w:customStyle="1" w:styleId="ConsPlusNormal">
    <w:name w:val="ConsPlusNormal"/>
    <w:rsid w:val="00A84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EBA6-223A-4A24-9D7A-10F6E41C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GIGABYTE</cp:lastModifiedBy>
  <cp:revision>8</cp:revision>
  <cp:lastPrinted>2025-05-28T10:23:00Z</cp:lastPrinted>
  <dcterms:created xsi:type="dcterms:W3CDTF">2025-05-26T14:57:00Z</dcterms:created>
  <dcterms:modified xsi:type="dcterms:W3CDTF">2025-08-06T12:09:00Z</dcterms:modified>
</cp:coreProperties>
</file>